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F4F0F" w14:textId="735DA020" w:rsidR="00315672" w:rsidRPr="007D13D8" w:rsidRDefault="007D13D8" w:rsidP="007D13D8">
      <w:pPr>
        <w:jc w:val="center"/>
        <w:rPr>
          <w:b/>
          <w:bCs/>
        </w:rPr>
      </w:pPr>
      <w:r w:rsidRPr="007D13D8">
        <w:rPr>
          <w:b/>
          <w:bCs/>
        </w:rPr>
        <w:t>GRANT/PRIVATE/GIFT FUNDING</w:t>
      </w:r>
    </w:p>
    <w:p w14:paraId="0D7A2729" w14:textId="4C97B9CE" w:rsidR="007D13D8" w:rsidRPr="007D13D8" w:rsidRDefault="0014653A" w:rsidP="007D13D8">
      <w:pPr>
        <w:jc w:val="center"/>
        <w:rPr>
          <w:b/>
          <w:bCs/>
        </w:rPr>
      </w:pPr>
      <w:r>
        <w:rPr>
          <w:b/>
          <w:bCs/>
        </w:rPr>
        <w:t>FREQUENTLY ASKED QUESTIONS</w:t>
      </w:r>
    </w:p>
    <w:p w14:paraId="710C864F" w14:textId="77777777" w:rsidR="007D13D8" w:rsidRDefault="007D13D8"/>
    <w:p w14:paraId="749E2E28" w14:textId="688B8F99" w:rsidR="007D13D8" w:rsidRDefault="007D13D8" w:rsidP="007D13D8"/>
    <w:p w14:paraId="101FFDC0" w14:textId="77777777" w:rsidR="007D13D8" w:rsidRDefault="007D13D8" w:rsidP="007D13D8"/>
    <w:p w14:paraId="11787B4B" w14:textId="528E73A7" w:rsidR="00DC7405" w:rsidRPr="00747188" w:rsidRDefault="007D13D8" w:rsidP="007D13D8">
      <w:pPr>
        <w:pStyle w:val="ListParagraph"/>
        <w:numPr>
          <w:ilvl w:val="0"/>
          <w:numId w:val="3"/>
        </w:numPr>
        <w:rPr>
          <w:rFonts w:ascii="Times New Roman" w:hAnsi="Times New Roman" w:cs="Times New Roman"/>
          <w:b/>
          <w:bCs/>
          <w:sz w:val="24"/>
          <w:szCs w:val="24"/>
        </w:rPr>
      </w:pPr>
      <w:r w:rsidRPr="00747188">
        <w:rPr>
          <w:b/>
          <w:bCs/>
        </w:rPr>
        <w:t>R</w:t>
      </w:r>
      <w:r w:rsidR="00DC7405" w:rsidRPr="00747188">
        <w:rPr>
          <w:b/>
          <w:bCs/>
        </w:rPr>
        <w:t>egarding</w:t>
      </w:r>
      <w:r w:rsidRPr="00747188">
        <w:rPr>
          <w:b/>
          <w:bCs/>
        </w:rPr>
        <w:t xml:space="preserve"> </w:t>
      </w:r>
      <w:r w:rsidR="00DC7405" w:rsidRPr="00747188">
        <w:rPr>
          <w:b/>
          <w:bCs/>
        </w:rPr>
        <w:t>these sentences:</w:t>
      </w:r>
    </w:p>
    <w:p w14:paraId="472B200B" w14:textId="6723DD9D" w:rsidR="007D13D8" w:rsidRPr="00DC7405" w:rsidRDefault="007D13D8" w:rsidP="00DC7405">
      <w:pPr>
        <w:pStyle w:val="ListParagraph"/>
        <w:rPr>
          <w:rFonts w:cstheme="minorHAnsi"/>
        </w:rPr>
      </w:pPr>
      <w:r>
        <w:t>“</w:t>
      </w:r>
      <w:r w:rsidRPr="007D13D8">
        <w:rPr>
          <w:rFonts w:ascii="Times New Roman" w:hAnsi="Times New Roman" w:cs="Times New Roman"/>
          <w:i/>
          <w:iCs/>
          <w:sz w:val="24"/>
          <w:szCs w:val="24"/>
        </w:rPr>
        <w:t>Upon request of the department or unit, the University may elect to exempt transactions funded wholly with non-public funds from certain procurement requirements, such as bidding or other processes prescribed for transactions purchased with public funds. However, there is no automatic or blanket approval for exemption based on these funding sources so any exemptions will be determined on a case-by-case basis.</w:t>
      </w:r>
      <w:r w:rsidRPr="007D13D8">
        <w:rPr>
          <w:rFonts w:ascii="Times New Roman" w:hAnsi="Times New Roman" w:cs="Times New Roman"/>
          <w:sz w:val="24"/>
          <w:szCs w:val="24"/>
        </w:rPr>
        <w:t>”</w:t>
      </w:r>
      <w:r w:rsidR="00DC7405">
        <w:rPr>
          <w:rFonts w:ascii="Times New Roman" w:hAnsi="Times New Roman" w:cs="Times New Roman"/>
          <w:sz w:val="24"/>
          <w:szCs w:val="24"/>
        </w:rPr>
        <w:t xml:space="preserve"> </w:t>
      </w:r>
    </w:p>
    <w:p w14:paraId="2DDA5C06" w14:textId="321E8122" w:rsidR="007D13D8" w:rsidRDefault="00DC7405" w:rsidP="007D13D8">
      <w:r>
        <w:tab/>
        <w:t>and</w:t>
      </w:r>
    </w:p>
    <w:p w14:paraId="6835D80E" w14:textId="080A11C2" w:rsidR="007D13D8" w:rsidRDefault="00DC7405" w:rsidP="007D13D8">
      <w:pPr>
        <w:ind w:left="720"/>
      </w:pPr>
      <w:r>
        <w:t>“</w:t>
      </w:r>
      <w:r w:rsidRPr="00DC7405">
        <w:rPr>
          <w:rFonts w:ascii="Times New Roman" w:hAnsi="Times New Roman" w:cs="Times New Roman"/>
          <w:i/>
          <w:iCs/>
          <w:sz w:val="24"/>
          <w:szCs w:val="24"/>
        </w:rPr>
        <w:t>Purchases funded by revenues derived from self-supporting enterprises that are not operated as a primary function of the agency shall not require additional approval for exemption, but it is strongly recommended that the procurement process required by law for public funds also be applied to these transactions when practical as a matter of best practice.”</w:t>
      </w:r>
    </w:p>
    <w:p w14:paraId="45B72DAC" w14:textId="77777777" w:rsidR="007D13D8" w:rsidRDefault="007D13D8" w:rsidP="007D13D8">
      <w:pPr>
        <w:ind w:left="720"/>
      </w:pPr>
    </w:p>
    <w:p w14:paraId="4222FD59" w14:textId="60974043" w:rsidR="007D13D8" w:rsidRDefault="00DC7405" w:rsidP="00DC7405">
      <w:pPr>
        <w:ind w:left="720"/>
      </w:pPr>
      <w:r>
        <w:t xml:space="preserve">The first sentence states grant purchases can forego some purchase requirements, but they </w:t>
      </w:r>
      <w:proofErr w:type="gramStart"/>
      <w:r>
        <w:t>have to</w:t>
      </w:r>
      <w:proofErr w:type="gramEnd"/>
      <w:r>
        <w:t xml:space="preserve"> get approval before proceeding. The second sentence then says 100% grant funded purchases don’t require additional approval for exemption. Please provide clarification. </w:t>
      </w:r>
    </w:p>
    <w:p w14:paraId="603A32F4" w14:textId="77777777" w:rsidR="00DC7405" w:rsidRDefault="00DC7405" w:rsidP="00DC7405">
      <w:pPr>
        <w:ind w:left="720"/>
      </w:pPr>
    </w:p>
    <w:p w14:paraId="26302FED" w14:textId="293A8F2B" w:rsidR="00DC7405" w:rsidRDefault="00DC7405" w:rsidP="00DC7405">
      <w:pPr>
        <w:ind w:left="720"/>
      </w:pPr>
      <w:r w:rsidRPr="00AC1785">
        <w:rPr>
          <w:b/>
          <w:bCs/>
          <w:u w:val="single"/>
        </w:rPr>
        <w:t>ANSWER:</w:t>
      </w:r>
      <w:r>
        <w:t xml:space="preserve"> The second sentence refers to fully self-supporting enterprises, such as Athletics, which </w:t>
      </w:r>
      <w:proofErr w:type="gramStart"/>
      <w:r>
        <w:t>as a</w:t>
      </w:r>
      <w:r w:rsidR="00C620A4">
        <w:t xml:space="preserve"> whole</w:t>
      </w:r>
      <w:r>
        <w:t xml:space="preserve"> are</w:t>
      </w:r>
      <w:proofErr w:type="gramEnd"/>
      <w:r>
        <w:t xml:space="preserve"> self-funded and receive no public funding. </w:t>
      </w:r>
      <w:r w:rsidR="00C620A4">
        <w:t xml:space="preserve">For example, this does not apply to a Walton College transaction which is 100% grant funded. Since WCOB is not fully self-supporting, this would fall into the case-by-case approval explained in the first sentence. </w:t>
      </w:r>
    </w:p>
    <w:p w14:paraId="4C39A40A" w14:textId="77777777" w:rsidR="007D13D8" w:rsidRPr="00747188" w:rsidRDefault="007D13D8" w:rsidP="007D13D8">
      <w:pPr>
        <w:rPr>
          <w:b/>
          <w:bCs/>
        </w:rPr>
      </w:pPr>
    </w:p>
    <w:p w14:paraId="52403F61" w14:textId="60FF4EE7" w:rsidR="007D13D8" w:rsidRPr="00747188" w:rsidRDefault="00AA17D3" w:rsidP="00AA17D3">
      <w:pPr>
        <w:pStyle w:val="ListParagraph"/>
        <w:numPr>
          <w:ilvl w:val="0"/>
          <w:numId w:val="3"/>
        </w:numPr>
        <w:rPr>
          <w:b/>
          <w:bCs/>
        </w:rPr>
      </w:pPr>
      <w:r w:rsidRPr="00747188">
        <w:rPr>
          <w:b/>
          <w:bCs/>
        </w:rPr>
        <w:t xml:space="preserve">How does this affect vehicle purchases? </w:t>
      </w:r>
    </w:p>
    <w:p w14:paraId="1712762D" w14:textId="77777777" w:rsidR="00822FE1" w:rsidRDefault="00822FE1" w:rsidP="00822FE1"/>
    <w:p w14:paraId="3A45108F" w14:textId="2F39E836" w:rsidR="00822FE1" w:rsidRPr="00AC1785" w:rsidRDefault="00822FE1" w:rsidP="00822FE1">
      <w:pPr>
        <w:ind w:left="720"/>
        <w:rPr>
          <w:b/>
          <w:bCs/>
        </w:rPr>
      </w:pPr>
      <w:r w:rsidRPr="00AC1785">
        <w:rPr>
          <w:b/>
          <w:bCs/>
          <w:u w:val="single"/>
        </w:rPr>
        <w:t>ANSWER</w:t>
      </w:r>
      <w:r w:rsidRPr="00AC1785">
        <w:rPr>
          <w:b/>
          <w:bCs/>
        </w:rPr>
        <w:t xml:space="preserve">: </w:t>
      </w:r>
    </w:p>
    <w:p w14:paraId="77BB2C24" w14:textId="041F8E5E" w:rsidR="00822FE1" w:rsidRDefault="00EB7AC4" w:rsidP="00822FE1">
      <w:pPr>
        <w:ind w:left="720"/>
      </w:pPr>
      <w:r>
        <w:t>Purchas</w:t>
      </w:r>
      <w:r w:rsidR="00E10528">
        <w:t>e</w:t>
      </w:r>
      <w:r>
        <w:t xml:space="preserve"> of v</w:t>
      </w:r>
      <w:r w:rsidR="00EF3257">
        <w:t xml:space="preserve">ehicles which </w:t>
      </w:r>
      <w:r>
        <w:t>are</w:t>
      </w:r>
      <w:r w:rsidR="00EF3257">
        <w:t xml:space="preserve"> registered/titled </w:t>
      </w:r>
      <w:r>
        <w:t>to</w:t>
      </w:r>
      <w:r w:rsidR="008F5298">
        <w:t xml:space="preserve"> the</w:t>
      </w:r>
      <w:r>
        <w:t xml:space="preserve"> University of Arkansas shall </w:t>
      </w:r>
      <w:r w:rsidR="003C4C96">
        <w:t xml:space="preserve">follow </w:t>
      </w:r>
      <w:r w:rsidR="00051573">
        <w:t xml:space="preserve">DF&amp;A requirements regardless of funding source. </w:t>
      </w:r>
    </w:p>
    <w:p w14:paraId="2E84C3F8" w14:textId="77777777" w:rsidR="001C23E7" w:rsidRDefault="001C23E7" w:rsidP="00822FE1">
      <w:pPr>
        <w:ind w:left="720"/>
      </w:pPr>
    </w:p>
    <w:p w14:paraId="6D44740D" w14:textId="36CBA32B" w:rsidR="001C23E7" w:rsidRPr="00A90EC9" w:rsidRDefault="005219E0" w:rsidP="001C23E7">
      <w:pPr>
        <w:pStyle w:val="ListParagraph"/>
        <w:numPr>
          <w:ilvl w:val="0"/>
          <w:numId w:val="3"/>
        </w:numPr>
        <w:rPr>
          <w:b/>
          <w:bCs/>
        </w:rPr>
      </w:pPr>
      <w:r w:rsidRPr="00A90EC9">
        <w:rPr>
          <w:b/>
          <w:bCs/>
        </w:rPr>
        <w:t xml:space="preserve">Does any </w:t>
      </w:r>
      <w:r w:rsidR="004778E5" w:rsidRPr="00A90EC9">
        <w:rPr>
          <w:b/>
          <w:bCs/>
        </w:rPr>
        <w:t xml:space="preserve">grant, gift or service-center </w:t>
      </w:r>
      <w:proofErr w:type="spellStart"/>
      <w:r w:rsidR="004778E5" w:rsidRPr="00A90EC9">
        <w:rPr>
          <w:b/>
          <w:bCs/>
        </w:rPr>
        <w:t>worktag</w:t>
      </w:r>
      <w:proofErr w:type="spellEnd"/>
      <w:r w:rsidR="004778E5" w:rsidRPr="00A90EC9">
        <w:rPr>
          <w:b/>
          <w:bCs/>
        </w:rPr>
        <w:t xml:space="preserve"> </w:t>
      </w:r>
      <w:r w:rsidR="00E10528" w:rsidRPr="00A90EC9">
        <w:rPr>
          <w:b/>
          <w:bCs/>
        </w:rPr>
        <w:t xml:space="preserve">fall </w:t>
      </w:r>
      <w:r w:rsidR="00944755" w:rsidRPr="00A90EC9">
        <w:rPr>
          <w:b/>
          <w:bCs/>
        </w:rPr>
        <w:t>under the definition of private funding</w:t>
      </w:r>
      <w:r w:rsidR="002C3935" w:rsidRPr="00A90EC9">
        <w:rPr>
          <w:b/>
          <w:bCs/>
        </w:rPr>
        <w:t xml:space="preserve">? </w:t>
      </w:r>
    </w:p>
    <w:p w14:paraId="13769903" w14:textId="77777777" w:rsidR="002C3935" w:rsidRDefault="002C3935" w:rsidP="002C3935"/>
    <w:p w14:paraId="2D597854" w14:textId="64409B69" w:rsidR="002C3935" w:rsidRPr="00A90EC9" w:rsidRDefault="002C3935" w:rsidP="002C3935">
      <w:pPr>
        <w:ind w:left="720"/>
        <w:rPr>
          <w:b/>
          <w:bCs/>
          <w:u w:val="single"/>
        </w:rPr>
      </w:pPr>
      <w:r w:rsidRPr="00A90EC9">
        <w:rPr>
          <w:b/>
          <w:bCs/>
          <w:u w:val="single"/>
        </w:rPr>
        <w:t>ANSWER:</w:t>
      </w:r>
    </w:p>
    <w:p w14:paraId="4500197F" w14:textId="00021180" w:rsidR="002C3935" w:rsidRDefault="002C3935" w:rsidP="002C3935">
      <w:pPr>
        <w:ind w:left="720"/>
      </w:pPr>
      <w:r>
        <w:t xml:space="preserve">Please consult Financial Affairs for any questions regarding </w:t>
      </w:r>
      <w:r w:rsidR="00A90EC9">
        <w:t>particulars</w:t>
      </w:r>
      <w:r>
        <w:t xml:space="preserve"> of </w:t>
      </w:r>
      <w:proofErr w:type="spellStart"/>
      <w:r>
        <w:t>worktags</w:t>
      </w:r>
      <w:proofErr w:type="spellEnd"/>
      <w:r>
        <w:t xml:space="preserve">. </w:t>
      </w:r>
    </w:p>
    <w:p w14:paraId="44966630" w14:textId="77777777" w:rsidR="0020725B" w:rsidRDefault="0020725B" w:rsidP="002C3935">
      <w:pPr>
        <w:ind w:left="720"/>
      </w:pPr>
    </w:p>
    <w:p w14:paraId="6A0C1774" w14:textId="48A7CB8E" w:rsidR="0020725B" w:rsidRPr="00FF73CF" w:rsidRDefault="0020725B" w:rsidP="0020725B">
      <w:pPr>
        <w:pStyle w:val="ListParagraph"/>
        <w:numPr>
          <w:ilvl w:val="0"/>
          <w:numId w:val="3"/>
        </w:numPr>
        <w:rPr>
          <w:b/>
          <w:bCs/>
        </w:rPr>
      </w:pPr>
      <w:r w:rsidRPr="00FF73CF">
        <w:rPr>
          <w:b/>
          <w:bCs/>
        </w:rPr>
        <w:t>Regarding the statement “</w:t>
      </w:r>
      <w:r w:rsidR="000319D4" w:rsidRPr="00FF73CF">
        <w:rPr>
          <w:b/>
          <w:bCs/>
        </w:rPr>
        <w:t xml:space="preserve">Transactions may NOT be created on a private fund </w:t>
      </w:r>
      <w:proofErr w:type="spellStart"/>
      <w:r w:rsidR="000319D4" w:rsidRPr="00FF73CF">
        <w:rPr>
          <w:b/>
          <w:bCs/>
        </w:rPr>
        <w:t>worktag</w:t>
      </w:r>
      <w:proofErr w:type="spellEnd"/>
      <w:r w:rsidR="000319D4" w:rsidRPr="00FF73CF">
        <w:rPr>
          <w:b/>
          <w:bCs/>
        </w:rPr>
        <w:t xml:space="preserve"> then updated to a public fund </w:t>
      </w:r>
      <w:proofErr w:type="spellStart"/>
      <w:r w:rsidR="000319D4" w:rsidRPr="00FF73CF">
        <w:rPr>
          <w:b/>
          <w:bCs/>
        </w:rPr>
        <w:t>worktag</w:t>
      </w:r>
      <w:proofErr w:type="spellEnd"/>
      <w:r w:rsidR="000319D4" w:rsidRPr="00FF73CF">
        <w:rPr>
          <w:b/>
          <w:bCs/>
        </w:rPr>
        <w:t>, either in part or in whole</w:t>
      </w:r>
      <w:r w:rsidR="00BE6889" w:rsidRPr="00FF73CF">
        <w:rPr>
          <w:b/>
          <w:bCs/>
        </w:rPr>
        <w:t xml:space="preserve">”, does that </w:t>
      </w:r>
      <w:r w:rsidR="004D21D6">
        <w:rPr>
          <w:b/>
          <w:bCs/>
        </w:rPr>
        <w:t>apply to</w:t>
      </w:r>
      <w:r w:rsidR="00BE6889" w:rsidRPr="00FF73CF">
        <w:rPr>
          <w:b/>
          <w:bCs/>
        </w:rPr>
        <w:t xml:space="preserve"> </w:t>
      </w:r>
      <w:proofErr w:type="gramStart"/>
      <w:r w:rsidR="00BE6889" w:rsidRPr="00FF73CF">
        <w:rPr>
          <w:b/>
          <w:bCs/>
        </w:rPr>
        <w:t>any and all</w:t>
      </w:r>
      <w:proofErr w:type="gramEnd"/>
      <w:r w:rsidR="00BE6889" w:rsidRPr="00FF73CF">
        <w:rPr>
          <w:b/>
          <w:bCs/>
        </w:rPr>
        <w:t xml:space="preserve"> transactions created on private fund </w:t>
      </w:r>
      <w:proofErr w:type="spellStart"/>
      <w:r w:rsidR="00BE6889" w:rsidRPr="00FF73CF">
        <w:rPr>
          <w:b/>
          <w:bCs/>
        </w:rPr>
        <w:t>worktags</w:t>
      </w:r>
      <w:proofErr w:type="spellEnd"/>
      <w:r w:rsidR="00BE6889" w:rsidRPr="00FF73CF">
        <w:rPr>
          <w:b/>
          <w:bCs/>
        </w:rPr>
        <w:t>?</w:t>
      </w:r>
    </w:p>
    <w:p w14:paraId="7F0E5657" w14:textId="77777777" w:rsidR="00BE6889" w:rsidRPr="00FF73CF" w:rsidRDefault="00BE6889" w:rsidP="00BE6889">
      <w:pPr>
        <w:rPr>
          <w:b/>
          <w:bCs/>
          <w:u w:val="single"/>
        </w:rPr>
      </w:pPr>
    </w:p>
    <w:p w14:paraId="150EE43D" w14:textId="0C3CF8FF" w:rsidR="00BE6889" w:rsidRPr="00FF73CF" w:rsidRDefault="00BE6889" w:rsidP="00BE6889">
      <w:pPr>
        <w:ind w:left="720"/>
        <w:rPr>
          <w:b/>
          <w:bCs/>
          <w:u w:val="single"/>
        </w:rPr>
      </w:pPr>
      <w:r w:rsidRPr="00FF73CF">
        <w:rPr>
          <w:b/>
          <w:bCs/>
          <w:u w:val="single"/>
        </w:rPr>
        <w:t>ANSWER:</w:t>
      </w:r>
    </w:p>
    <w:p w14:paraId="327C619F" w14:textId="7C2E9970" w:rsidR="00BE6889" w:rsidRDefault="00BE6889" w:rsidP="00BE6889">
      <w:pPr>
        <w:ind w:left="720"/>
      </w:pPr>
      <w:r>
        <w:t xml:space="preserve">No. </w:t>
      </w:r>
      <w:r w:rsidR="006C0FEF">
        <w:t xml:space="preserve">This applies </w:t>
      </w:r>
      <w:r w:rsidR="006C0FEF" w:rsidRPr="004D21D6">
        <w:rPr>
          <w:u w:val="single"/>
        </w:rPr>
        <w:t>only to transactions which were exempted from procurement law based on the funding</w:t>
      </w:r>
      <w:r w:rsidR="006C0FEF">
        <w:t xml:space="preserve">. If </w:t>
      </w:r>
      <w:proofErr w:type="gramStart"/>
      <w:r w:rsidR="006C0FEF">
        <w:t>exemption</w:t>
      </w:r>
      <w:proofErr w:type="gramEnd"/>
      <w:r w:rsidR="006C0FEF">
        <w:t xml:space="preserve"> is obtained due to private funding, the </w:t>
      </w:r>
      <w:proofErr w:type="spellStart"/>
      <w:r w:rsidR="006C0FEF">
        <w:t>worktag</w:t>
      </w:r>
      <w:proofErr w:type="spellEnd"/>
      <w:r w:rsidR="006C0FEF">
        <w:t xml:space="preserve"> cannot </w:t>
      </w:r>
      <w:r w:rsidR="00FF73CF">
        <w:t xml:space="preserve">be updated in the future to public funds. This will be policed by a monthly audit. </w:t>
      </w:r>
    </w:p>
    <w:sectPr w:rsidR="00BE6889" w:rsidSect="007D13D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8B740" w14:textId="77777777" w:rsidR="008812A5" w:rsidRDefault="008812A5" w:rsidP="00F55D42">
      <w:r>
        <w:separator/>
      </w:r>
    </w:p>
  </w:endnote>
  <w:endnote w:type="continuationSeparator" w:id="0">
    <w:p w14:paraId="71CE9731" w14:textId="77777777" w:rsidR="008812A5" w:rsidRDefault="008812A5" w:rsidP="00F55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FE03" w14:textId="6BBC57C5" w:rsidR="00F55D42" w:rsidRDefault="00694397">
    <w:pPr>
      <w:pStyle w:val="Footer"/>
    </w:pPr>
    <w:r>
      <w:ptab w:relativeTo="margin" w:alignment="right" w:leader="none"/>
    </w:r>
    <w:r>
      <w:t>11</w:t>
    </w:r>
    <w:r w:rsidR="00A87C93">
      <w:t>/</w:t>
    </w:r>
    <w:r>
      <w:t>27</w:t>
    </w:r>
    <w:r w:rsidR="00A87C93">
      <w:t>/</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F4F1" w14:textId="77777777" w:rsidR="008812A5" w:rsidRDefault="008812A5" w:rsidP="00F55D42">
      <w:r>
        <w:separator/>
      </w:r>
    </w:p>
  </w:footnote>
  <w:footnote w:type="continuationSeparator" w:id="0">
    <w:p w14:paraId="4E14BCAB" w14:textId="77777777" w:rsidR="008812A5" w:rsidRDefault="008812A5" w:rsidP="00F55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64D75"/>
    <w:multiLevelType w:val="hybridMultilevel"/>
    <w:tmpl w:val="CF58E2C6"/>
    <w:lvl w:ilvl="0" w:tplc="2376B47E">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383ED5"/>
    <w:multiLevelType w:val="hybridMultilevel"/>
    <w:tmpl w:val="5D363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F4751D"/>
    <w:multiLevelType w:val="hybridMultilevel"/>
    <w:tmpl w:val="402AF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8124907">
    <w:abstractNumId w:val="2"/>
  </w:num>
  <w:num w:numId="2" w16cid:durableId="1706100440">
    <w:abstractNumId w:val="1"/>
  </w:num>
  <w:num w:numId="3" w16cid:durableId="246809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3D8"/>
    <w:rsid w:val="000319D4"/>
    <w:rsid w:val="00051573"/>
    <w:rsid w:val="001212FB"/>
    <w:rsid w:val="0014653A"/>
    <w:rsid w:val="001C23E7"/>
    <w:rsid w:val="0020725B"/>
    <w:rsid w:val="002C3935"/>
    <w:rsid w:val="00315672"/>
    <w:rsid w:val="003C4C96"/>
    <w:rsid w:val="004778E5"/>
    <w:rsid w:val="004D21D6"/>
    <w:rsid w:val="005219E0"/>
    <w:rsid w:val="00694397"/>
    <w:rsid w:val="006C0FEF"/>
    <w:rsid w:val="00747188"/>
    <w:rsid w:val="007D13D8"/>
    <w:rsid w:val="00822FE1"/>
    <w:rsid w:val="008812A5"/>
    <w:rsid w:val="008F5298"/>
    <w:rsid w:val="00944755"/>
    <w:rsid w:val="00A11CA4"/>
    <w:rsid w:val="00A87C93"/>
    <w:rsid w:val="00A90EC9"/>
    <w:rsid w:val="00AA0C2C"/>
    <w:rsid w:val="00AA17D3"/>
    <w:rsid w:val="00AC1785"/>
    <w:rsid w:val="00AD63DB"/>
    <w:rsid w:val="00BE6889"/>
    <w:rsid w:val="00C52966"/>
    <w:rsid w:val="00C620A4"/>
    <w:rsid w:val="00D07456"/>
    <w:rsid w:val="00DC7405"/>
    <w:rsid w:val="00E10528"/>
    <w:rsid w:val="00EB7AC4"/>
    <w:rsid w:val="00EF3257"/>
    <w:rsid w:val="00F07710"/>
    <w:rsid w:val="00F35D9A"/>
    <w:rsid w:val="00F55D42"/>
    <w:rsid w:val="00FF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B46F8"/>
  <w15:chartTrackingRefBased/>
  <w15:docId w15:val="{0CBAFC3A-EC86-4CB6-B0CC-733E2F51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3D8"/>
    <w:pPr>
      <w:ind w:left="720"/>
      <w:contextualSpacing/>
    </w:pPr>
  </w:style>
  <w:style w:type="paragraph" w:styleId="Header">
    <w:name w:val="header"/>
    <w:basedOn w:val="Normal"/>
    <w:link w:val="HeaderChar"/>
    <w:uiPriority w:val="99"/>
    <w:unhideWhenUsed/>
    <w:rsid w:val="00F55D42"/>
    <w:pPr>
      <w:tabs>
        <w:tab w:val="center" w:pos="4680"/>
        <w:tab w:val="right" w:pos="9360"/>
      </w:tabs>
    </w:pPr>
  </w:style>
  <w:style w:type="character" w:customStyle="1" w:styleId="HeaderChar">
    <w:name w:val="Header Char"/>
    <w:basedOn w:val="DefaultParagraphFont"/>
    <w:link w:val="Header"/>
    <w:uiPriority w:val="99"/>
    <w:rsid w:val="00F55D42"/>
  </w:style>
  <w:style w:type="paragraph" w:styleId="Footer">
    <w:name w:val="footer"/>
    <w:basedOn w:val="Normal"/>
    <w:link w:val="FooterChar"/>
    <w:uiPriority w:val="99"/>
    <w:unhideWhenUsed/>
    <w:rsid w:val="00F55D42"/>
    <w:pPr>
      <w:tabs>
        <w:tab w:val="center" w:pos="4680"/>
        <w:tab w:val="right" w:pos="9360"/>
      </w:tabs>
    </w:pPr>
  </w:style>
  <w:style w:type="character" w:customStyle="1" w:styleId="FooterChar">
    <w:name w:val="Footer Char"/>
    <w:basedOn w:val="DefaultParagraphFont"/>
    <w:link w:val="Footer"/>
    <w:uiPriority w:val="99"/>
    <w:rsid w:val="00F55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995">
      <w:bodyDiv w:val="1"/>
      <w:marLeft w:val="0"/>
      <w:marRight w:val="0"/>
      <w:marTop w:val="0"/>
      <w:marBottom w:val="0"/>
      <w:divBdr>
        <w:top w:val="none" w:sz="0" w:space="0" w:color="auto"/>
        <w:left w:val="none" w:sz="0" w:space="0" w:color="auto"/>
        <w:bottom w:val="none" w:sz="0" w:space="0" w:color="auto"/>
        <w:right w:val="none" w:sz="0" w:space="0" w:color="auto"/>
      </w:divBdr>
    </w:div>
    <w:div w:id="181803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9c742c4-e61c-4fa5-be89-a3cb566a80d1}" enabled="0" method="" siteId="{79c742c4-e61c-4fa5-be89-a3cb566a80d1}" removed="1"/>
</clbl:labelList>
</file>

<file path=docProps/app.xml><?xml version="1.0" encoding="utf-8"?>
<Properties xmlns="http://schemas.openxmlformats.org/officeDocument/2006/extended-properties" xmlns:vt="http://schemas.openxmlformats.org/officeDocument/2006/docPropsVTypes">
  <Template>Normal</Template>
  <TotalTime>6</TotalTime>
  <Pages>1</Pages>
  <Words>359</Words>
  <Characters>2022</Characters>
  <Application>Microsoft Office Word</Application>
  <DocSecurity>0</DocSecurity>
  <Lines>45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Ferguson</dc:creator>
  <cp:keywords/>
  <dc:description/>
  <cp:lastModifiedBy>Ellen Ferguson</cp:lastModifiedBy>
  <cp:revision>8</cp:revision>
  <dcterms:created xsi:type="dcterms:W3CDTF">2023-11-27T15:43:00Z</dcterms:created>
  <dcterms:modified xsi:type="dcterms:W3CDTF">2023-11-27T15:48:00Z</dcterms:modified>
</cp:coreProperties>
</file>