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B" w:rsidRDefault="00F90D4B" w:rsidP="00F90D4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F90D4B">
        <w:rPr>
          <w:rFonts w:asciiTheme="minorHAnsi" w:hAnsiTheme="minorHAnsi" w:cstheme="minorHAnsi"/>
          <w:b/>
          <w:bCs/>
          <w:sz w:val="24"/>
          <w:szCs w:val="24"/>
        </w:rPr>
        <w:t xml:space="preserve">Reimbursement for Meals that fall under the Official Function Policy (Not on Travel Status): </w:t>
      </w:r>
    </w:p>
    <w:p w:rsidR="00475EA2" w:rsidRPr="00F90D4B" w:rsidRDefault="00475EA2" w:rsidP="00F90D4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90D4B" w:rsidRPr="00F90D4B" w:rsidRDefault="00F90D4B" w:rsidP="00F90D4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90D4B">
        <w:rPr>
          <w:rFonts w:asciiTheme="minorHAnsi" w:hAnsiTheme="minorHAnsi" w:cstheme="minorHAnsi"/>
          <w:sz w:val="24"/>
          <w:szCs w:val="24"/>
        </w:rPr>
        <w:t xml:space="preserve">This is in reference to meals being reimbursed primarily through the Purchasing Office unless you are an employee who has a Traveler </w:t>
      </w:r>
      <w:proofErr w:type="spellStart"/>
      <w:r w:rsidRPr="00F90D4B">
        <w:rPr>
          <w:rFonts w:asciiTheme="minorHAnsi" w:hAnsiTheme="minorHAnsi" w:cstheme="minorHAnsi"/>
          <w:sz w:val="24"/>
          <w:szCs w:val="24"/>
        </w:rPr>
        <w:t>TCard</w:t>
      </w:r>
      <w:proofErr w:type="spellEnd"/>
      <w:r w:rsidRPr="00F90D4B">
        <w:rPr>
          <w:rFonts w:asciiTheme="minorHAnsi" w:hAnsiTheme="minorHAnsi" w:cstheme="minorHAnsi"/>
          <w:sz w:val="24"/>
          <w:szCs w:val="24"/>
        </w:rPr>
        <w:t xml:space="preserve"> through the Travel Office. </w:t>
      </w:r>
    </w:p>
    <w:p w:rsidR="00F90D4B" w:rsidRPr="00F90D4B" w:rsidRDefault="00F90D4B" w:rsidP="00F90D4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F90D4B">
        <w:rPr>
          <w:rFonts w:asciiTheme="minorHAnsi" w:eastAsia="Times New Roman" w:hAnsiTheme="minorHAnsi" w:cstheme="minorHAnsi"/>
          <w:sz w:val="24"/>
          <w:szCs w:val="24"/>
        </w:rPr>
        <w:t xml:space="preserve">When asking for reimbursement for meals that fall under the Official Function Policy of the U of A, an itemized meal receipt is always required.  Any gratuity, regardless of description, shall not exceed 20% of the total bill without authorization and approval by the Agency Procurement Officer, Business Manager, </w:t>
      </w:r>
      <w:proofErr w:type="gramStart"/>
      <w:r w:rsidRPr="00F90D4B">
        <w:rPr>
          <w:rFonts w:asciiTheme="minorHAnsi" w:eastAsia="Times New Roman" w:hAnsiTheme="minorHAnsi" w:cstheme="minorHAnsi"/>
          <w:sz w:val="24"/>
          <w:szCs w:val="24"/>
        </w:rPr>
        <w:t>Associate</w:t>
      </w:r>
      <w:proofErr w:type="gramEnd"/>
      <w:r w:rsidRPr="00F90D4B">
        <w:rPr>
          <w:rFonts w:asciiTheme="minorHAnsi" w:eastAsia="Times New Roman" w:hAnsiTheme="minorHAnsi" w:cstheme="minorHAnsi"/>
          <w:sz w:val="24"/>
          <w:szCs w:val="24"/>
        </w:rPr>
        <w:t xml:space="preserve"> Vice Chancellor for Business Affairs, or Travel Manager. An explanation of why the increased amount should be allowed must be included for consideration of an exception.</w:t>
      </w:r>
    </w:p>
    <w:p w:rsidR="00C3052E" w:rsidRDefault="00C3052E"/>
    <w:sectPr w:rsidR="00C3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A4"/>
    <w:multiLevelType w:val="multilevel"/>
    <w:tmpl w:val="BDC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94D58"/>
    <w:multiLevelType w:val="hybridMultilevel"/>
    <w:tmpl w:val="C2FA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B"/>
    <w:rsid w:val="00475EA2"/>
    <w:rsid w:val="00C3052E"/>
    <w:rsid w:val="00F90D4B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mmisamo</dc:creator>
  <cp:keywords/>
  <dc:description/>
  <cp:lastModifiedBy>mmisamo</cp:lastModifiedBy>
  <cp:revision>2</cp:revision>
  <dcterms:created xsi:type="dcterms:W3CDTF">2011-10-26T12:15:00Z</dcterms:created>
  <dcterms:modified xsi:type="dcterms:W3CDTF">2011-10-26T12:18:00Z</dcterms:modified>
</cp:coreProperties>
</file>