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00" w:rsidRPr="00BE7E5C" w:rsidRDefault="00EC0938" w:rsidP="00EC0938">
      <w:pPr>
        <w:spacing w:after="0"/>
        <w:jc w:val="center"/>
        <w:rPr>
          <w:rFonts w:ascii="Arial" w:hAnsi="Arial" w:cs="Arial"/>
          <w:b/>
          <w:sz w:val="28"/>
          <w:szCs w:val="28"/>
          <w:u w:val="single"/>
        </w:rPr>
      </w:pPr>
      <w:r w:rsidRPr="00BE7E5C">
        <w:rPr>
          <w:rFonts w:ascii="Arial" w:hAnsi="Arial" w:cs="Arial"/>
          <w:b/>
          <w:sz w:val="28"/>
          <w:szCs w:val="28"/>
          <w:u w:val="single"/>
        </w:rPr>
        <w:t>Import Purchases and Procedures</w:t>
      </w:r>
    </w:p>
    <w:p w:rsidR="00EC0938" w:rsidRDefault="00EC0938" w:rsidP="00EC0938">
      <w:pPr>
        <w:spacing w:after="0"/>
        <w:rPr>
          <w:rFonts w:ascii="Arial" w:hAnsi="Arial" w:cs="Arial"/>
          <w:b/>
          <w:sz w:val="28"/>
          <w:szCs w:val="28"/>
        </w:rPr>
      </w:pPr>
    </w:p>
    <w:p w:rsidR="002E508D" w:rsidRPr="00BE7E5C" w:rsidRDefault="002E508D" w:rsidP="00EC0938">
      <w:pPr>
        <w:spacing w:after="0"/>
        <w:rPr>
          <w:rFonts w:ascii="Arial" w:hAnsi="Arial" w:cs="Arial"/>
          <w:b/>
          <w:sz w:val="28"/>
          <w:szCs w:val="28"/>
        </w:rPr>
      </w:pPr>
    </w:p>
    <w:p w:rsidR="002E508D" w:rsidRPr="00BE7E5C" w:rsidRDefault="002E508D" w:rsidP="00EC0938">
      <w:pPr>
        <w:spacing w:after="0"/>
        <w:rPr>
          <w:rFonts w:ascii="Arial" w:hAnsi="Arial" w:cs="Arial"/>
          <w:b/>
          <w:i/>
          <w:sz w:val="24"/>
          <w:szCs w:val="24"/>
        </w:rPr>
      </w:pPr>
      <w:r w:rsidRPr="00BE7E5C">
        <w:rPr>
          <w:rFonts w:ascii="Arial" w:hAnsi="Arial" w:cs="Arial"/>
          <w:b/>
          <w:i/>
          <w:sz w:val="24"/>
          <w:szCs w:val="24"/>
        </w:rPr>
        <w:t xml:space="preserve">Purchases over $5000.00 </w:t>
      </w:r>
    </w:p>
    <w:p w:rsidR="002E508D" w:rsidRPr="00BE7E5C" w:rsidRDefault="002E508D" w:rsidP="00EC0938">
      <w:pPr>
        <w:spacing w:after="0"/>
        <w:rPr>
          <w:rFonts w:ascii="Arial" w:hAnsi="Arial" w:cs="Arial"/>
          <w:sz w:val="24"/>
          <w:szCs w:val="24"/>
        </w:rPr>
      </w:pPr>
    </w:p>
    <w:p w:rsidR="002E508D" w:rsidRPr="004D067E" w:rsidRDefault="002E508D" w:rsidP="00EC0938">
      <w:pPr>
        <w:spacing w:after="0"/>
        <w:rPr>
          <w:rFonts w:ascii="Arial" w:hAnsi="Arial" w:cs="Arial"/>
        </w:rPr>
      </w:pPr>
      <w:r w:rsidRPr="004D067E">
        <w:rPr>
          <w:rFonts w:ascii="Arial" w:hAnsi="Arial" w:cs="Arial"/>
        </w:rPr>
        <w:t>When dealing with a company whose products are manufactured outside the U.S. and the merchandise will be imported into the United States, you need to negotiate the shipping terms with the vendor prior to the issuance of the purchase</w:t>
      </w:r>
      <w:r w:rsidR="00D71517" w:rsidRPr="004D067E">
        <w:rPr>
          <w:rFonts w:ascii="Arial" w:hAnsi="Arial" w:cs="Arial"/>
        </w:rPr>
        <w:t xml:space="preserve"> order</w:t>
      </w:r>
      <w:r w:rsidRPr="004D067E">
        <w:rPr>
          <w:rFonts w:ascii="Arial" w:hAnsi="Arial" w:cs="Arial"/>
        </w:rPr>
        <w:t>.  Use the attached chart “INCOTERMS 2000 – Chart of Responsibility” for the terms of the final agreement.  The quote from the vendor must list acceptable shipping terms</w:t>
      </w:r>
      <w:r w:rsidR="00F449AD" w:rsidRPr="004D067E">
        <w:rPr>
          <w:rFonts w:ascii="Arial" w:hAnsi="Arial" w:cs="Arial"/>
        </w:rPr>
        <w:t>, with a firm-fixed-cost which includes all custom/duty charges, delivery fees and insurance cost</w:t>
      </w:r>
      <w:r w:rsidRPr="004D067E">
        <w:rPr>
          <w:rFonts w:ascii="Arial" w:hAnsi="Arial" w:cs="Arial"/>
        </w:rPr>
        <w:t>.</w:t>
      </w:r>
    </w:p>
    <w:p w:rsidR="002E508D" w:rsidRPr="004D067E" w:rsidRDefault="002E508D" w:rsidP="00EC0938">
      <w:pPr>
        <w:spacing w:after="0"/>
        <w:rPr>
          <w:rFonts w:ascii="Arial" w:hAnsi="Arial" w:cs="Arial"/>
        </w:rPr>
      </w:pPr>
    </w:p>
    <w:p w:rsidR="002E508D" w:rsidRPr="004D067E" w:rsidRDefault="002E508D" w:rsidP="00EC0938">
      <w:pPr>
        <w:spacing w:after="0"/>
        <w:rPr>
          <w:rFonts w:ascii="Arial" w:hAnsi="Arial" w:cs="Arial"/>
        </w:rPr>
      </w:pPr>
      <w:r w:rsidRPr="004D067E">
        <w:rPr>
          <w:rFonts w:ascii="Arial" w:hAnsi="Arial" w:cs="Arial"/>
        </w:rPr>
        <w:t>The INCOTERMS chart is an internationally accepted set of trade terms that have been adopted by most co</w:t>
      </w:r>
      <w:r w:rsidR="00F449AD" w:rsidRPr="004D067E">
        <w:rPr>
          <w:rFonts w:ascii="Arial" w:hAnsi="Arial" w:cs="Arial"/>
        </w:rPr>
        <w:t>untries.</w:t>
      </w:r>
      <w:r w:rsidRPr="004D067E">
        <w:rPr>
          <w:rFonts w:ascii="Arial" w:hAnsi="Arial" w:cs="Arial"/>
        </w:rPr>
        <w:t xml:space="preserve">  </w:t>
      </w:r>
      <w:r w:rsidR="00F449AD" w:rsidRPr="004D067E">
        <w:rPr>
          <w:rFonts w:ascii="Arial" w:hAnsi="Arial" w:cs="Arial"/>
        </w:rPr>
        <w:t xml:space="preserve">These terms define the exact responsibilities and risks of both the buyer and seller, including while the merchandise is in transit.  </w:t>
      </w:r>
    </w:p>
    <w:p w:rsidR="00F449AD" w:rsidRPr="004D067E" w:rsidRDefault="00F449AD" w:rsidP="00EC0938">
      <w:pPr>
        <w:spacing w:after="0"/>
        <w:rPr>
          <w:rFonts w:ascii="Arial" w:hAnsi="Arial" w:cs="Arial"/>
        </w:rPr>
      </w:pPr>
    </w:p>
    <w:p w:rsidR="00F734E9" w:rsidRPr="004D067E" w:rsidRDefault="00F449AD" w:rsidP="00EC0938">
      <w:pPr>
        <w:spacing w:after="0"/>
        <w:rPr>
          <w:rFonts w:ascii="Arial" w:hAnsi="Arial" w:cs="Arial"/>
        </w:rPr>
      </w:pPr>
      <w:r w:rsidRPr="004D067E">
        <w:rPr>
          <w:rFonts w:ascii="Arial" w:hAnsi="Arial" w:cs="Arial"/>
        </w:rPr>
        <w:t xml:space="preserve">The U of A always wants the vendor to agree to INCOTERMS 2000 – DDP – Delivered Duty Paid to the University of Arkansas.  Note on the chart that with DDP terms all the service costs (shipping, storage, customs fees, etc.) are the responsibility of the seller. DDP is the only INCOTERM that relieves the Buyer from paying Duty, </w:t>
      </w:r>
      <w:r w:rsidR="00874091" w:rsidRPr="004D067E">
        <w:rPr>
          <w:rFonts w:ascii="Arial" w:hAnsi="Arial" w:cs="Arial"/>
        </w:rPr>
        <w:t xml:space="preserve">Import Related </w:t>
      </w:r>
      <w:r w:rsidRPr="004D067E">
        <w:rPr>
          <w:rFonts w:ascii="Arial" w:hAnsi="Arial" w:cs="Arial"/>
        </w:rPr>
        <w:t xml:space="preserve">Taxes and Customs.  </w:t>
      </w:r>
      <w:r w:rsidR="00874091" w:rsidRPr="004D067E">
        <w:rPr>
          <w:rFonts w:ascii="Arial" w:hAnsi="Arial" w:cs="Arial"/>
        </w:rPr>
        <w:t>Import entry fees</w:t>
      </w:r>
      <w:r w:rsidR="00F734E9" w:rsidRPr="004D067E">
        <w:rPr>
          <w:rFonts w:ascii="Arial" w:hAnsi="Arial" w:cs="Arial"/>
        </w:rPr>
        <w:t xml:space="preserve"> will vary by tariff code, but usually run 5% to 6% of the total purchase price of the commodity.</w:t>
      </w:r>
    </w:p>
    <w:p w:rsidR="00874091" w:rsidRPr="004D067E" w:rsidRDefault="00874091" w:rsidP="00EC0938">
      <w:pPr>
        <w:spacing w:after="0"/>
        <w:rPr>
          <w:rFonts w:ascii="Arial" w:hAnsi="Arial" w:cs="Arial"/>
        </w:rPr>
      </w:pPr>
    </w:p>
    <w:p w:rsidR="00874091" w:rsidRPr="004D067E" w:rsidRDefault="00874091" w:rsidP="00EC0938">
      <w:pPr>
        <w:spacing w:after="0"/>
        <w:rPr>
          <w:rFonts w:ascii="Arial" w:hAnsi="Arial" w:cs="Arial"/>
        </w:rPr>
      </w:pPr>
      <w:r w:rsidRPr="004D067E">
        <w:rPr>
          <w:rFonts w:ascii="Arial" w:hAnsi="Arial" w:cs="Arial"/>
        </w:rPr>
        <w:t xml:space="preserve">Usually the import vendor will list INCOTERMS/EXWORKS (see chart), which is not acceptable to the U of A.  </w:t>
      </w:r>
      <w:r w:rsidR="000B3D73" w:rsidRPr="004D067E">
        <w:rPr>
          <w:rFonts w:ascii="Arial" w:hAnsi="Arial" w:cs="Arial"/>
        </w:rPr>
        <w:t xml:space="preserve">Also, notice that FOB in international terms is completely different than our conventional terms within the United States.  INCOTERMS FOB pertains only to ocean container shipments, “Free Onboard Vessel”, which is not acceptable to the U of A.  </w:t>
      </w:r>
    </w:p>
    <w:p w:rsidR="00F734E9" w:rsidRPr="004D067E" w:rsidRDefault="00F734E9" w:rsidP="00EC0938">
      <w:pPr>
        <w:spacing w:after="0"/>
        <w:rPr>
          <w:rFonts w:ascii="Arial" w:hAnsi="Arial" w:cs="Arial"/>
        </w:rPr>
      </w:pPr>
    </w:p>
    <w:p w:rsidR="000B3D73" w:rsidRPr="004D067E" w:rsidRDefault="000B3D73" w:rsidP="00EC0938">
      <w:pPr>
        <w:spacing w:after="0"/>
        <w:rPr>
          <w:rFonts w:ascii="Arial" w:hAnsi="Arial" w:cs="Arial"/>
        </w:rPr>
      </w:pPr>
      <w:r w:rsidRPr="004D067E">
        <w:rPr>
          <w:rFonts w:ascii="Arial" w:hAnsi="Arial" w:cs="Arial"/>
        </w:rPr>
        <w:t xml:space="preserve">If the vendor will not accept DDP, then the end user must be apprised of the costs and risk associated with the other terms listed on the chart.  I usually let the vendor know that DDP is a requirement of doing business with the U of A.  However, there will be times that the vendor will not accept DDP terms.  The buyer will then have to evaluate the cost and the liabilities of doing business with that vendor to make a successful procurement for the end user. </w:t>
      </w:r>
    </w:p>
    <w:p w:rsidR="00D71517" w:rsidRPr="00BE7E5C" w:rsidRDefault="00D71517" w:rsidP="00EC0938">
      <w:pPr>
        <w:spacing w:after="0"/>
        <w:rPr>
          <w:rFonts w:ascii="Arial" w:hAnsi="Arial" w:cs="Arial"/>
          <w:sz w:val="24"/>
          <w:szCs w:val="24"/>
        </w:rPr>
      </w:pPr>
    </w:p>
    <w:p w:rsidR="00D71517" w:rsidRPr="00BE7E5C" w:rsidRDefault="00D71517" w:rsidP="00EC0938">
      <w:pPr>
        <w:spacing w:after="0"/>
        <w:rPr>
          <w:rFonts w:ascii="Arial" w:hAnsi="Arial" w:cs="Arial"/>
          <w:sz w:val="24"/>
          <w:szCs w:val="24"/>
        </w:rPr>
      </w:pPr>
    </w:p>
    <w:p w:rsidR="00D71517" w:rsidRPr="00BE7E5C" w:rsidRDefault="00D71517" w:rsidP="00EC0938">
      <w:pPr>
        <w:spacing w:after="0"/>
        <w:rPr>
          <w:rFonts w:ascii="Arial" w:hAnsi="Arial" w:cs="Arial"/>
          <w:b/>
          <w:i/>
          <w:sz w:val="24"/>
          <w:szCs w:val="24"/>
        </w:rPr>
      </w:pPr>
      <w:r w:rsidRPr="00BE7E5C">
        <w:rPr>
          <w:rFonts w:ascii="Arial" w:hAnsi="Arial" w:cs="Arial"/>
          <w:b/>
          <w:i/>
          <w:sz w:val="24"/>
          <w:szCs w:val="24"/>
        </w:rPr>
        <w:t xml:space="preserve">Small Order Purchases </w:t>
      </w:r>
    </w:p>
    <w:p w:rsidR="00D71517" w:rsidRPr="00BE7E5C" w:rsidRDefault="00D71517" w:rsidP="00EC0938">
      <w:pPr>
        <w:spacing w:after="0"/>
        <w:rPr>
          <w:rFonts w:ascii="Arial" w:hAnsi="Arial" w:cs="Arial"/>
          <w:b/>
          <w:i/>
          <w:sz w:val="24"/>
          <w:szCs w:val="24"/>
        </w:rPr>
      </w:pPr>
    </w:p>
    <w:p w:rsidR="0058540C" w:rsidRPr="004D067E" w:rsidRDefault="00D71517" w:rsidP="00EC0938">
      <w:pPr>
        <w:spacing w:after="0"/>
        <w:rPr>
          <w:rFonts w:ascii="Arial" w:hAnsi="Arial" w:cs="Arial"/>
        </w:rPr>
      </w:pPr>
      <w:r w:rsidRPr="004D067E">
        <w:rPr>
          <w:rFonts w:ascii="Arial" w:hAnsi="Arial" w:cs="Arial"/>
        </w:rPr>
        <w:t>Many vendors with addresse</w:t>
      </w:r>
      <w:r w:rsidR="0058540C" w:rsidRPr="004D067E">
        <w:rPr>
          <w:rFonts w:ascii="Arial" w:hAnsi="Arial" w:cs="Arial"/>
        </w:rPr>
        <w:t>s</w:t>
      </w:r>
      <w:r w:rsidRPr="004D067E">
        <w:rPr>
          <w:rFonts w:ascii="Arial" w:hAnsi="Arial" w:cs="Arial"/>
        </w:rPr>
        <w:t xml:space="preserve"> within the United States </w:t>
      </w:r>
      <w:r w:rsidR="0058540C" w:rsidRPr="004D067E">
        <w:rPr>
          <w:rFonts w:ascii="Arial" w:hAnsi="Arial" w:cs="Arial"/>
        </w:rPr>
        <w:t>are actually dealers for manufacturers outside the U.S. that will require import fees.  Usually, the end-user (PI,</w:t>
      </w:r>
      <w:r w:rsidR="0058540C" w:rsidRPr="00BE7E5C">
        <w:rPr>
          <w:rFonts w:ascii="Arial" w:hAnsi="Arial" w:cs="Arial"/>
          <w:sz w:val="24"/>
          <w:szCs w:val="24"/>
        </w:rPr>
        <w:t xml:space="preserve"> grad-student, etc.) </w:t>
      </w:r>
      <w:r w:rsidR="0058540C" w:rsidRPr="004D067E">
        <w:rPr>
          <w:rFonts w:ascii="Arial" w:hAnsi="Arial" w:cs="Arial"/>
        </w:rPr>
        <w:t xml:space="preserve">has no idea that the product they ordered will require special handling and additional fees. </w:t>
      </w:r>
    </w:p>
    <w:p w:rsidR="0058540C" w:rsidRPr="004D067E" w:rsidRDefault="0058540C" w:rsidP="00EC0938">
      <w:pPr>
        <w:spacing w:after="0"/>
        <w:rPr>
          <w:rFonts w:ascii="Arial" w:hAnsi="Arial" w:cs="Arial"/>
        </w:rPr>
      </w:pPr>
    </w:p>
    <w:p w:rsidR="009A325F" w:rsidRPr="004D067E" w:rsidRDefault="0058540C" w:rsidP="00EC0938">
      <w:pPr>
        <w:spacing w:after="0"/>
        <w:rPr>
          <w:rFonts w:ascii="Arial" w:hAnsi="Arial" w:cs="Arial"/>
        </w:rPr>
      </w:pPr>
      <w:r w:rsidRPr="004D067E">
        <w:rPr>
          <w:rFonts w:ascii="Arial" w:hAnsi="Arial" w:cs="Arial"/>
        </w:rPr>
        <w:t>The merchandise will come into a “port of entry” in the U.S.</w:t>
      </w:r>
      <w:r w:rsidR="009A325F" w:rsidRPr="004D067E">
        <w:rPr>
          <w:rFonts w:ascii="Arial" w:hAnsi="Arial" w:cs="Arial"/>
        </w:rPr>
        <w:t>,</w:t>
      </w:r>
      <w:r w:rsidRPr="004D067E">
        <w:rPr>
          <w:rFonts w:ascii="Arial" w:hAnsi="Arial" w:cs="Arial"/>
        </w:rPr>
        <w:t xml:space="preserve"> where the shipping firm/customs broker will notify the U of A that it must reviewed by the Department of Homeland Security for customs regulations and fees.  The brokerage firm will also charge you a fee for their services.  Always get the brokerage firm fees up front, prior to </w:t>
      </w:r>
      <w:r w:rsidR="00373F04" w:rsidRPr="004D067E">
        <w:rPr>
          <w:rFonts w:ascii="Arial" w:hAnsi="Arial" w:cs="Arial"/>
        </w:rPr>
        <w:t>signing over</w:t>
      </w:r>
      <w:r w:rsidR="009A325F" w:rsidRPr="004D067E">
        <w:rPr>
          <w:rFonts w:ascii="Arial" w:hAnsi="Arial" w:cs="Arial"/>
        </w:rPr>
        <w:t xml:space="preserve"> </w:t>
      </w:r>
      <w:r w:rsidRPr="004D067E">
        <w:rPr>
          <w:rFonts w:ascii="Arial" w:hAnsi="Arial" w:cs="Arial"/>
        </w:rPr>
        <w:t>our Power of Attorney</w:t>
      </w:r>
      <w:r w:rsidR="00373F04" w:rsidRPr="004D067E">
        <w:rPr>
          <w:rFonts w:ascii="Arial" w:hAnsi="Arial" w:cs="Arial"/>
        </w:rPr>
        <w:t xml:space="preserve"> (POA)</w:t>
      </w:r>
      <w:r w:rsidRPr="004D067E">
        <w:rPr>
          <w:rFonts w:ascii="Arial" w:hAnsi="Arial" w:cs="Arial"/>
        </w:rPr>
        <w:t xml:space="preserve">  to the firm.  If </w:t>
      </w:r>
      <w:r w:rsidR="009A325F" w:rsidRPr="004D067E">
        <w:rPr>
          <w:rFonts w:ascii="Arial" w:hAnsi="Arial" w:cs="Arial"/>
        </w:rPr>
        <w:t xml:space="preserve">their fee </w:t>
      </w:r>
      <w:r w:rsidRPr="004D067E">
        <w:rPr>
          <w:rFonts w:ascii="Arial" w:hAnsi="Arial" w:cs="Arial"/>
        </w:rPr>
        <w:t>seems out of line</w:t>
      </w:r>
      <w:r w:rsidR="009A325F" w:rsidRPr="004D067E">
        <w:rPr>
          <w:rFonts w:ascii="Arial" w:hAnsi="Arial" w:cs="Arial"/>
        </w:rPr>
        <w:t>, you</w:t>
      </w:r>
      <w:r w:rsidRPr="004D067E">
        <w:rPr>
          <w:rFonts w:ascii="Arial" w:hAnsi="Arial" w:cs="Arial"/>
        </w:rPr>
        <w:t xml:space="preserve"> can contact another broker (UPS, FedEx, etc.) to take control of the shipment. </w:t>
      </w:r>
    </w:p>
    <w:p w:rsidR="00373F04" w:rsidRPr="00BE7E5C" w:rsidRDefault="00373F04" w:rsidP="00EC0938">
      <w:pPr>
        <w:spacing w:after="0"/>
        <w:rPr>
          <w:rFonts w:ascii="Arial" w:hAnsi="Arial" w:cs="Arial"/>
          <w:sz w:val="24"/>
          <w:szCs w:val="24"/>
        </w:rPr>
      </w:pPr>
    </w:p>
    <w:p w:rsidR="00373F04" w:rsidRPr="00BE7E5C" w:rsidRDefault="00373F04" w:rsidP="00EC0938">
      <w:pPr>
        <w:spacing w:after="0"/>
        <w:rPr>
          <w:rFonts w:ascii="Arial" w:hAnsi="Arial" w:cs="Arial"/>
          <w:sz w:val="24"/>
          <w:szCs w:val="24"/>
        </w:rPr>
      </w:pPr>
    </w:p>
    <w:p w:rsidR="00373F04" w:rsidRPr="00BE7E5C" w:rsidRDefault="00373F04" w:rsidP="00EC0938">
      <w:pPr>
        <w:spacing w:after="0"/>
        <w:rPr>
          <w:rFonts w:ascii="Arial" w:hAnsi="Arial" w:cs="Arial"/>
          <w:b/>
          <w:i/>
          <w:sz w:val="24"/>
          <w:szCs w:val="24"/>
        </w:rPr>
      </w:pPr>
      <w:r w:rsidRPr="00BE7E5C">
        <w:rPr>
          <w:rFonts w:ascii="Arial" w:hAnsi="Arial" w:cs="Arial"/>
          <w:b/>
          <w:i/>
          <w:sz w:val="24"/>
          <w:szCs w:val="24"/>
        </w:rPr>
        <w:lastRenderedPageBreak/>
        <w:t>Power of Attorney</w:t>
      </w:r>
    </w:p>
    <w:p w:rsidR="00373F04" w:rsidRPr="00BE7E5C" w:rsidRDefault="00373F04" w:rsidP="00EC0938">
      <w:pPr>
        <w:spacing w:after="0"/>
        <w:rPr>
          <w:rFonts w:ascii="Arial" w:hAnsi="Arial" w:cs="Arial"/>
          <w:b/>
          <w:i/>
          <w:sz w:val="24"/>
          <w:szCs w:val="24"/>
        </w:rPr>
      </w:pPr>
    </w:p>
    <w:p w:rsidR="00373F04" w:rsidRPr="004D067E" w:rsidRDefault="00373F04" w:rsidP="00EC0938">
      <w:pPr>
        <w:spacing w:after="0"/>
        <w:rPr>
          <w:rFonts w:ascii="Arial" w:hAnsi="Arial" w:cs="Arial"/>
        </w:rPr>
      </w:pPr>
      <w:r w:rsidRPr="004D067E">
        <w:rPr>
          <w:rFonts w:ascii="Arial" w:hAnsi="Arial" w:cs="Arial"/>
        </w:rPr>
        <w:t>If DDP terms are used, a POA is not necessary because the U of A will not have any interaction with a brokerage firm or Homeland Security.  By the terms of DDP, the seller/vendor will be required to handle the importation of the product.</w:t>
      </w:r>
    </w:p>
    <w:p w:rsidR="00373F04" w:rsidRPr="004D067E" w:rsidRDefault="00373F04" w:rsidP="00EC0938">
      <w:pPr>
        <w:spacing w:after="0"/>
        <w:rPr>
          <w:rFonts w:ascii="Arial" w:hAnsi="Arial" w:cs="Arial"/>
        </w:rPr>
      </w:pPr>
    </w:p>
    <w:p w:rsidR="005E3E4D" w:rsidRPr="004D067E" w:rsidRDefault="00373F04" w:rsidP="00EC0938">
      <w:pPr>
        <w:spacing w:after="0"/>
        <w:rPr>
          <w:rFonts w:ascii="Arial" w:hAnsi="Arial" w:cs="Arial"/>
        </w:rPr>
      </w:pPr>
      <w:r w:rsidRPr="004D067E">
        <w:rPr>
          <w:rFonts w:ascii="Arial" w:hAnsi="Arial" w:cs="Arial"/>
        </w:rPr>
        <w:t xml:space="preserve">If that is not the case, then a Power of Attorney </w:t>
      </w:r>
      <w:r w:rsidR="00F95ED2" w:rsidRPr="004D067E">
        <w:rPr>
          <w:rFonts w:ascii="Arial" w:hAnsi="Arial" w:cs="Arial"/>
        </w:rPr>
        <w:t xml:space="preserve">(see attached examples) </w:t>
      </w:r>
      <w:r w:rsidRPr="004D067E">
        <w:rPr>
          <w:rFonts w:ascii="Arial" w:hAnsi="Arial" w:cs="Arial"/>
        </w:rPr>
        <w:t>will be sent by the brokerage firm for the U of A to complete and sign.  This give</w:t>
      </w:r>
      <w:r w:rsidR="00F95ED2" w:rsidRPr="004D067E">
        <w:rPr>
          <w:rFonts w:ascii="Arial" w:hAnsi="Arial" w:cs="Arial"/>
        </w:rPr>
        <w:t>s</w:t>
      </w:r>
      <w:r w:rsidRPr="004D067E">
        <w:rPr>
          <w:rFonts w:ascii="Arial" w:hAnsi="Arial" w:cs="Arial"/>
        </w:rPr>
        <w:t xml:space="preserve"> the brokerage firm the authority to deal with Homeland Security and sign necessary customs forms for U.S. clearance.</w:t>
      </w:r>
      <w:r w:rsidR="00F95ED2" w:rsidRPr="004D067E">
        <w:rPr>
          <w:rFonts w:ascii="Arial" w:hAnsi="Arial" w:cs="Arial"/>
        </w:rPr>
        <w:t xml:space="preserve"> These forms will</w:t>
      </w:r>
      <w:r w:rsidR="005E3E4D" w:rsidRPr="004D067E">
        <w:rPr>
          <w:rFonts w:ascii="Arial" w:hAnsi="Arial" w:cs="Arial"/>
        </w:rPr>
        <w:t xml:space="preserve"> need to be notarized (Ellen), and then signed by Dr. Pederson’s office (Carrie). </w:t>
      </w:r>
    </w:p>
    <w:p w:rsidR="005E3E4D" w:rsidRPr="004D067E" w:rsidRDefault="005E3E4D" w:rsidP="00EC0938">
      <w:pPr>
        <w:spacing w:after="0"/>
        <w:rPr>
          <w:rFonts w:ascii="Arial" w:hAnsi="Arial" w:cs="Arial"/>
        </w:rPr>
      </w:pPr>
    </w:p>
    <w:p w:rsidR="005E3E4D" w:rsidRPr="004D067E" w:rsidRDefault="005E3E4D" w:rsidP="005E3E4D">
      <w:pPr>
        <w:spacing w:after="0"/>
        <w:rPr>
          <w:rFonts w:ascii="Arial" w:hAnsi="Arial" w:cs="Arial"/>
        </w:rPr>
      </w:pPr>
      <w:r w:rsidRPr="004D067E">
        <w:rPr>
          <w:rFonts w:ascii="Arial" w:hAnsi="Arial" w:cs="Arial"/>
        </w:rPr>
        <w:t>Each POA will need to be modified.  General Counsel has given us some standard terms (see attached) to make an addendum to the POA, giving the brokerage firm “limited” power of attorney.  The addendum should include a description of the product, name of the brokerage firm, port of entry, and an expiration date of the limited power of attorney.  Allow the brokerage firm thirty (30) days to clear the shipment through customs.</w:t>
      </w:r>
    </w:p>
    <w:p w:rsidR="005E3E4D" w:rsidRPr="004D067E" w:rsidRDefault="005E3E4D" w:rsidP="005E3E4D">
      <w:pPr>
        <w:spacing w:after="0"/>
        <w:rPr>
          <w:rFonts w:ascii="Arial" w:hAnsi="Arial" w:cs="Arial"/>
        </w:rPr>
      </w:pPr>
    </w:p>
    <w:p w:rsidR="009A325F" w:rsidRPr="004D067E" w:rsidRDefault="00373F04" w:rsidP="00EC0938">
      <w:pPr>
        <w:spacing w:after="0"/>
        <w:rPr>
          <w:rFonts w:ascii="Arial" w:hAnsi="Arial" w:cs="Arial"/>
        </w:rPr>
      </w:pPr>
      <w:r w:rsidRPr="004D067E">
        <w:rPr>
          <w:rFonts w:ascii="Arial" w:hAnsi="Arial" w:cs="Arial"/>
        </w:rPr>
        <w:t xml:space="preserve"> </w:t>
      </w:r>
      <w:r w:rsidR="005E3E4D" w:rsidRPr="004D067E">
        <w:rPr>
          <w:rFonts w:ascii="Arial" w:hAnsi="Arial" w:cs="Arial"/>
        </w:rPr>
        <w:t xml:space="preserve">Attach the addendum to the POA and have Ellen notarize. Then the documents are ready for Dr. Pederson’s office to sign (Carrie). </w:t>
      </w:r>
    </w:p>
    <w:p w:rsidR="000B3D73" w:rsidRDefault="0058540C" w:rsidP="00EC0938">
      <w:pPr>
        <w:spacing w:after="0"/>
        <w:rPr>
          <w:sz w:val="24"/>
          <w:szCs w:val="24"/>
        </w:rPr>
      </w:pPr>
      <w:r>
        <w:rPr>
          <w:sz w:val="24"/>
          <w:szCs w:val="24"/>
        </w:rPr>
        <w:t xml:space="preserve">  </w:t>
      </w:r>
    </w:p>
    <w:p w:rsidR="000B3D73" w:rsidRDefault="000B3D73" w:rsidP="00EC0938">
      <w:pPr>
        <w:spacing w:after="0"/>
        <w:rPr>
          <w:sz w:val="24"/>
          <w:szCs w:val="24"/>
        </w:rPr>
      </w:pPr>
    </w:p>
    <w:p w:rsidR="000B3D73" w:rsidRDefault="000B3D73" w:rsidP="00EC0938">
      <w:pPr>
        <w:spacing w:after="0"/>
        <w:rPr>
          <w:sz w:val="24"/>
          <w:szCs w:val="24"/>
        </w:rPr>
      </w:pPr>
    </w:p>
    <w:p w:rsidR="002E508D" w:rsidRDefault="002E508D"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Default="00F25394" w:rsidP="00EC0938">
      <w:pPr>
        <w:spacing w:after="0"/>
        <w:rPr>
          <w:sz w:val="24"/>
          <w:szCs w:val="24"/>
        </w:rPr>
      </w:pPr>
    </w:p>
    <w:p w:rsidR="00F25394" w:rsidRPr="001D5B79" w:rsidRDefault="00F25394" w:rsidP="00F25394">
      <w:pPr>
        <w:spacing w:before="100" w:beforeAutospacing="1" w:after="100" w:afterAutospacing="1" w:line="240" w:lineRule="auto"/>
        <w:jc w:val="center"/>
        <w:outlineLvl w:val="5"/>
        <w:rPr>
          <w:rFonts w:ascii="Arial" w:eastAsia="Times New Roman" w:hAnsi="Arial" w:cs="Arial"/>
          <w:b/>
          <w:bCs/>
          <w:sz w:val="54"/>
          <w:szCs w:val="54"/>
        </w:rPr>
      </w:pPr>
      <w:r w:rsidRPr="001D5B79">
        <w:rPr>
          <w:rFonts w:ascii="Arial" w:eastAsia="Times New Roman" w:hAnsi="Arial" w:cs="Arial"/>
          <w:b/>
          <w:bCs/>
          <w:sz w:val="54"/>
          <w:szCs w:val="54"/>
        </w:rPr>
        <w:lastRenderedPageBreak/>
        <w:t>INCOTERMS 2000</w:t>
      </w:r>
    </w:p>
    <w:p w:rsidR="00F25394" w:rsidRPr="001D5B79" w:rsidRDefault="00F25394" w:rsidP="00F25394">
      <w:pPr>
        <w:spacing w:before="100" w:beforeAutospacing="1" w:after="100" w:afterAutospacing="1" w:line="240" w:lineRule="auto"/>
        <w:jc w:val="center"/>
        <w:outlineLvl w:val="2"/>
        <w:rPr>
          <w:rFonts w:ascii="Arial" w:eastAsia="Times New Roman" w:hAnsi="Arial" w:cs="Arial"/>
          <w:b/>
          <w:bCs/>
          <w:sz w:val="27"/>
          <w:szCs w:val="27"/>
        </w:rPr>
      </w:pPr>
      <w:r w:rsidRPr="001D5B79">
        <w:rPr>
          <w:rFonts w:ascii="Arial" w:eastAsia="Times New Roman" w:hAnsi="Arial" w:cs="Arial"/>
          <w:b/>
          <w:bCs/>
          <w:sz w:val="27"/>
          <w:szCs w:val="27"/>
        </w:rPr>
        <w:t>Chart of Responsibility</w:t>
      </w:r>
    </w:p>
    <w:p w:rsidR="00F25394" w:rsidRPr="001D5B79" w:rsidRDefault="00F25394" w:rsidP="00F25394">
      <w:pPr>
        <w:spacing w:before="100" w:beforeAutospacing="1" w:after="100" w:afterAutospacing="1" w:line="240" w:lineRule="auto"/>
        <w:rPr>
          <w:rFonts w:ascii="Arial" w:eastAsia="Times New Roman" w:hAnsi="Arial" w:cs="Arial"/>
          <w:sz w:val="20"/>
          <w:szCs w:val="20"/>
        </w:rPr>
      </w:pPr>
      <w:r w:rsidRPr="001D5B79">
        <w:rPr>
          <w:rFonts w:ascii="Arial" w:eastAsia="Times New Roman" w:hAnsi="Arial" w:cs="Arial"/>
          <w:sz w:val="20"/>
          <w:szCs w:val="20"/>
        </w:rPr>
        <w:t xml:space="preserve">When negotiating an international sales contract, both parties need to pay as much attention to the terms of sale as to the sales price.  To make it as clear as possible, an international set of trade terms (INCOTERMS) has been adopted by most countries that defines exactly the responsibilities and risks of both the buyer and seller including while the merchandise is in transit. </w:t>
      </w:r>
    </w:p>
    <w:p w:rsidR="00F25394" w:rsidRPr="001D5B79" w:rsidRDefault="00F25394" w:rsidP="00F25394">
      <w:pPr>
        <w:spacing w:before="100" w:beforeAutospacing="1" w:after="100" w:afterAutospacing="1" w:line="240" w:lineRule="auto"/>
        <w:rPr>
          <w:rFonts w:ascii="Arial" w:eastAsia="Times New Roman" w:hAnsi="Arial" w:cs="Arial"/>
          <w:sz w:val="20"/>
          <w:szCs w:val="20"/>
        </w:rPr>
      </w:pPr>
      <w:r w:rsidRPr="001D5B79">
        <w:rPr>
          <w:rFonts w:ascii="Arial" w:eastAsia="Times New Roman" w:hAnsi="Arial" w:cs="Arial"/>
          <w:sz w:val="20"/>
          <w:szCs w:val="20"/>
        </w:rPr>
        <w:t>The following chart summarizes the responsibilities of both the buyer and seller for each of the current 13 INCOTERMS.  In addition, a definition for each term is included at the bottom of the page.</w:t>
      </w:r>
    </w:p>
    <w:p w:rsidR="00F25394" w:rsidRPr="001D5B79" w:rsidRDefault="00F25394" w:rsidP="00F25394">
      <w:pPr>
        <w:spacing w:before="100" w:beforeAutospacing="1" w:after="100" w:afterAutospacing="1" w:line="240" w:lineRule="auto"/>
        <w:rPr>
          <w:rFonts w:ascii="Arial" w:eastAsia="Times New Roman" w:hAnsi="Arial" w:cs="Arial"/>
          <w:sz w:val="20"/>
          <w:szCs w:val="20"/>
        </w:rPr>
      </w:pPr>
      <w:r w:rsidRPr="001D5B79">
        <w:rPr>
          <w:rFonts w:ascii="Arial" w:eastAsia="Times New Roman" w:hAnsi="Arial" w:cs="Arial"/>
          <w:sz w:val="20"/>
          <w:szCs w:val="20"/>
        </w:rPr>
        <w:t xml:space="preserve">For a more complete description of each of the INCOTERMS, </w:t>
      </w:r>
      <w:hyperlink r:id="rId7" w:history="1">
        <w:r w:rsidRPr="001D5B79">
          <w:rPr>
            <w:rFonts w:ascii="Arial" w:eastAsia="Times New Roman" w:hAnsi="Arial" w:cs="Arial"/>
            <w:i/>
            <w:iCs/>
            <w:color w:val="0000CC"/>
            <w:sz w:val="20"/>
            <w:szCs w:val="20"/>
            <w:u w:val="single"/>
          </w:rPr>
          <w:t>The IBT Guide to INCOTERMS 2000</w:t>
        </w:r>
      </w:hyperlink>
      <w:r w:rsidRPr="001D5B79">
        <w:rPr>
          <w:rFonts w:ascii="Arial" w:eastAsia="Times New Roman" w:hAnsi="Arial" w:cs="Arial"/>
          <w:sz w:val="20"/>
          <w:szCs w:val="20"/>
        </w:rPr>
        <w:t xml:space="preserve"> book published by International Business Training fully and clearly defines each of the new INCOTERMS that became effective January 1, 2000, and includes a number of case studies that demonstrate the use of the different terms in real-life situations.</w:t>
      </w:r>
    </w:p>
    <w:tbl>
      <w:tblPr>
        <w:tblW w:w="5566" w:type="pct"/>
        <w:tblCellSpacing w:w="0" w:type="dxa"/>
        <w:tblInd w:w="-49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171"/>
        <w:gridCol w:w="634"/>
        <w:gridCol w:w="632"/>
        <w:gridCol w:w="625"/>
        <w:gridCol w:w="721"/>
        <w:gridCol w:w="721"/>
        <w:gridCol w:w="902"/>
        <w:gridCol w:w="721"/>
        <w:gridCol w:w="902"/>
        <w:gridCol w:w="902"/>
        <w:gridCol w:w="813"/>
        <w:gridCol w:w="808"/>
        <w:gridCol w:w="810"/>
        <w:gridCol w:w="799"/>
      </w:tblGrid>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 </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8" w:anchor="EXW" w:history="1">
              <w:r w:rsidR="00F25394" w:rsidRPr="00DC5E6E">
                <w:rPr>
                  <w:rFonts w:ascii="Times New Roman" w:eastAsia="Times New Roman" w:hAnsi="Times New Roman" w:cs="Times New Roman"/>
                  <w:b/>
                  <w:bCs/>
                  <w:color w:val="0000CC"/>
                  <w:sz w:val="15"/>
                  <w:u w:val="single"/>
                </w:rPr>
                <w:t>EXW</w:t>
              </w:r>
            </w:hyperlink>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9" w:anchor="FCA" w:history="1">
              <w:r w:rsidR="00F25394" w:rsidRPr="00DC5E6E">
                <w:rPr>
                  <w:rFonts w:ascii="Times New Roman" w:eastAsia="Times New Roman" w:hAnsi="Times New Roman" w:cs="Times New Roman"/>
                  <w:b/>
                  <w:bCs/>
                  <w:color w:val="0000CC"/>
                  <w:sz w:val="15"/>
                  <w:u w:val="single"/>
                </w:rPr>
                <w:t>FCA</w:t>
              </w:r>
            </w:hyperlink>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0" w:anchor="FAS" w:history="1">
              <w:r w:rsidR="00F25394" w:rsidRPr="00DC5E6E">
                <w:rPr>
                  <w:rFonts w:ascii="Times New Roman" w:eastAsia="Times New Roman" w:hAnsi="Times New Roman" w:cs="Times New Roman"/>
                  <w:b/>
                  <w:bCs/>
                  <w:color w:val="0000CC"/>
                  <w:sz w:val="15"/>
                  <w:u w:val="single"/>
                </w:rPr>
                <w:t>FAS</w:t>
              </w:r>
            </w:hyperlink>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1" w:anchor="FOB" w:history="1">
              <w:r w:rsidR="00F25394" w:rsidRPr="00DC5E6E">
                <w:rPr>
                  <w:rFonts w:ascii="Times New Roman" w:eastAsia="Times New Roman" w:hAnsi="Times New Roman" w:cs="Times New Roman"/>
                  <w:b/>
                  <w:bCs/>
                  <w:color w:val="0000CC"/>
                  <w:sz w:val="15"/>
                  <w:u w:val="single"/>
                </w:rPr>
                <w:t>FOB</w:t>
              </w:r>
            </w:hyperlink>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2" w:anchor="CFR" w:history="1">
              <w:r w:rsidR="00F25394" w:rsidRPr="00DC5E6E">
                <w:rPr>
                  <w:rFonts w:ascii="Times New Roman" w:eastAsia="Times New Roman" w:hAnsi="Times New Roman" w:cs="Times New Roman"/>
                  <w:b/>
                  <w:bCs/>
                  <w:color w:val="0000CC"/>
                  <w:sz w:val="15"/>
                  <w:u w:val="single"/>
                </w:rPr>
                <w:t>CFR</w:t>
              </w:r>
            </w:hyperlink>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3" w:anchor="CIF" w:history="1">
              <w:r w:rsidR="00F25394" w:rsidRPr="00DC5E6E">
                <w:rPr>
                  <w:rFonts w:ascii="Times New Roman" w:eastAsia="Times New Roman" w:hAnsi="Times New Roman" w:cs="Times New Roman"/>
                  <w:b/>
                  <w:bCs/>
                  <w:color w:val="0000CC"/>
                  <w:sz w:val="15"/>
                  <w:u w:val="single"/>
                </w:rPr>
                <w:t>CIF</w:t>
              </w:r>
            </w:hyperlink>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4" w:anchor="CPT" w:history="1">
              <w:r w:rsidR="00F25394" w:rsidRPr="00DC5E6E">
                <w:rPr>
                  <w:rFonts w:ascii="Times New Roman" w:eastAsia="Times New Roman" w:hAnsi="Times New Roman" w:cs="Times New Roman"/>
                  <w:b/>
                  <w:bCs/>
                  <w:color w:val="0000CC"/>
                  <w:sz w:val="15"/>
                  <w:u w:val="single"/>
                </w:rPr>
                <w:t>CPT</w:t>
              </w:r>
            </w:hyperlink>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5" w:anchor="CIP" w:history="1">
              <w:r w:rsidR="00F25394" w:rsidRPr="00DC5E6E">
                <w:rPr>
                  <w:rFonts w:ascii="Times New Roman" w:eastAsia="Times New Roman" w:hAnsi="Times New Roman" w:cs="Times New Roman"/>
                  <w:b/>
                  <w:bCs/>
                  <w:color w:val="0000CC"/>
                  <w:sz w:val="15"/>
                  <w:u w:val="single"/>
                </w:rPr>
                <w:t>CIP</w:t>
              </w:r>
            </w:hyperlink>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6" w:anchor="DAF" w:history="1">
              <w:r w:rsidR="00F25394" w:rsidRPr="00DC5E6E">
                <w:rPr>
                  <w:rFonts w:ascii="Times New Roman" w:eastAsia="Times New Roman" w:hAnsi="Times New Roman" w:cs="Times New Roman"/>
                  <w:b/>
                  <w:bCs/>
                  <w:color w:val="0000CC"/>
                  <w:sz w:val="15"/>
                  <w:u w:val="single"/>
                </w:rPr>
                <w:t>DAF</w:t>
              </w:r>
            </w:hyperlink>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7" w:anchor="DES" w:history="1">
              <w:r w:rsidR="00F25394" w:rsidRPr="00DC5E6E">
                <w:rPr>
                  <w:rFonts w:ascii="Times New Roman" w:eastAsia="Times New Roman" w:hAnsi="Times New Roman" w:cs="Times New Roman"/>
                  <w:b/>
                  <w:bCs/>
                  <w:color w:val="0000CC"/>
                  <w:sz w:val="15"/>
                  <w:u w:val="single"/>
                </w:rPr>
                <w:t>DES</w:t>
              </w:r>
            </w:hyperlink>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8" w:anchor="DEQ" w:history="1">
              <w:r w:rsidR="00F25394" w:rsidRPr="00DC5E6E">
                <w:rPr>
                  <w:rFonts w:ascii="Times New Roman" w:eastAsia="Times New Roman" w:hAnsi="Times New Roman" w:cs="Times New Roman"/>
                  <w:b/>
                  <w:bCs/>
                  <w:color w:val="0000CC"/>
                  <w:sz w:val="15"/>
                  <w:u w:val="single"/>
                </w:rPr>
                <w:t>DEQ</w:t>
              </w:r>
            </w:hyperlink>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19" w:anchor="DDU" w:history="1">
              <w:r w:rsidR="00F25394" w:rsidRPr="00DC5E6E">
                <w:rPr>
                  <w:rFonts w:ascii="Times New Roman" w:eastAsia="Times New Roman" w:hAnsi="Times New Roman" w:cs="Times New Roman"/>
                  <w:b/>
                  <w:bCs/>
                  <w:color w:val="0000CC"/>
                  <w:sz w:val="15"/>
                  <w:u w:val="single"/>
                </w:rPr>
                <w:t>DDU</w:t>
              </w:r>
            </w:hyperlink>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D11DE5" w:rsidP="0005199B">
            <w:pPr>
              <w:spacing w:after="0" w:line="240" w:lineRule="auto"/>
              <w:jc w:val="center"/>
              <w:rPr>
                <w:rFonts w:ascii="Verdana" w:eastAsia="Times New Roman" w:hAnsi="Verdana" w:cs="Times New Roman"/>
                <w:sz w:val="15"/>
                <w:szCs w:val="15"/>
              </w:rPr>
            </w:pPr>
            <w:hyperlink r:id="rId20" w:anchor="DDP" w:history="1">
              <w:r w:rsidR="00F25394" w:rsidRPr="00DC5E6E">
                <w:rPr>
                  <w:rFonts w:ascii="Times New Roman" w:eastAsia="Times New Roman" w:hAnsi="Times New Roman" w:cs="Times New Roman"/>
                  <w:b/>
                  <w:bCs/>
                  <w:color w:val="0000CC"/>
                  <w:sz w:val="15"/>
                  <w:u w:val="single"/>
                </w:rPr>
                <w:t>DDP</w:t>
              </w:r>
            </w:hyperlink>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05199B" w:rsidRDefault="00F25394" w:rsidP="0005199B">
            <w:pPr>
              <w:spacing w:before="100" w:beforeAutospacing="1" w:after="100" w:afterAutospacing="1"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SERVICES</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Ex Works</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Free Carrier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5199B" w:rsidRDefault="00F25394" w:rsidP="0005199B">
            <w:pPr>
              <w:spacing w:after="0" w:line="240" w:lineRule="auto"/>
              <w:jc w:val="center"/>
              <w:rPr>
                <w:rFonts w:ascii="Verdana" w:eastAsia="Times New Roman" w:hAnsi="Verdana" w:cs="Times New Roman"/>
                <w:b/>
                <w:bCs/>
                <w:sz w:val="13"/>
                <w:szCs w:val="13"/>
              </w:rPr>
            </w:pPr>
            <w:r w:rsidRPr="0005199B">
              <w:rPr>
                <w:rFonts w:ascii="Verdana" w:eastAsia="Times New Roman" w:hAnsi="Verdana" w:cs="Times New Roman"/>
                <w:b/>
                <w:bCs/>
                <w:sz w:val="13"/>
                <w:szCs w:val="13"/>
              </w:rPr>
              <w:t>Free Along</w:t>
            </w:r>
          </w:p>
          <w:p w:rsidR="00F25394" w:rsidRPr="0005199B" w:rsidRDefault="0005199B" w:rsidP="0005199B">
            <w:pPr>
              <w:spacing w:after="0" w:line="240" w:lineRule="auto"/>
              <w:jc w:val="center"/>
              <w:rPr>
                <w:rFonts w:ascii="Verdana" w:eastAsia="Times New Roman" w:hAnsi="Verdana" w:cs="Times New Roman"/>
                <w:sz w:val="13"/>
                <w:szCs w:val="13"/>
              </w:rPr>
            </w:pPr>
            <w:r>
              <w:rPr>
                <w:rFonts w:ascii="Verdana" w:eastAsia="Times New Roman" w:hAnsi="Verdana" w:cs="Times New Roman"/>
                <w:b/>
                <w:bCs/>
                <w:sz w:val="13"/>
                <w:szCs w:val="13"/>
              </w:rPr>
              <w:t>S</w:t>
            </w:r>
            <w:r w:rsidR="00F25394" w:rsidRPr="0005199B">
              <w:rPr>
                <w:rFonts w:ascii="Verdana" w:eastAsia="Times New Roman" w:hAnsi="Verdana" w:cs="Times New Roman"/>
                <w:b/>
                <w:bCs/>
                <w:sz w:val="13"/>
                <w:szCs w:val="13"/>
              </w:rPr>
              <w:t>ide Ship</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Free Onboard Vessel</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Cost &amp; Freight</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Cost Insurance &amp; Freight</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Carriage Paid To</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Carriage Insurance Paid To</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Delivered At Frontier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Delivered Ex Ship</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Delivered Ex Quay Duty Unpaid</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Delivered Duty Unpaid</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05199B" w:rsidRDefault="00F25394" w:rsidP="0005199B">
            <w:pPr>
              <w:spacing w:after="0" w:line="240" w:lineRule="auto"/>
              <w:jc w:val="center"/>
              <w:rPr>
                <w:rFonts w:ascii="Verdana" w:eastAsia="Times New Roman" w:hAnsi="Verdana" w:cs="Times New Roman"/>
                <w:sz w:val="13"/>
                <w:szCs w:val="13"/>
              </w:rPr>
            </w:pPr>
            <w:r w:rsidRPr="0005199B">
              <w:rPr>
                <w:rFonts w:ascii="Verdana" w:eastAsia="Times New Roman" w:hAnsi="Verdana" w:cs="Times New Roman"/>
                <w:b/>
                <w:bCs/>
                <w:sz w:val="13"/>
                <w:szCs w:val="13"/>
              </w:rPr>
              <w:t>Delivered Duty Paid</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Warehouse Storage</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Warehouse Labor</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Export Packing</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Loading Charges</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Inland Freight</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r w:rsidRPr="00DC5E6E">
              <w:rPr>
                <w:rFonts w:ascii="Verdana" w:eastAsia="Times New Roman" w:hAnsi="Verdana" w:cs="Times New Roman"/>
                <w:sz w:val="15"/>
                <w:szCs w:val="15"/>
              </w:rPr>
              <w:br/>
              <w:t>Seller*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Terminal Charges</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Forwarder's Fees</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Loading On Vessel</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Ocean/Air Freight</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Charges On  Arrival At Destination</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Duty, Taxes &amp; Customs Clearance</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r w:rsidR="00E70ED2" w:rsidRPr="00DC5E6E" w:rsidTr="00E70ED2">
        <w:trPr>
          <w:tblCellSpacing w:w="0" w:type="dxa"/>
        </w:trPr>
        <w:tc>
          <w:tcPr>
            <w:tcW w:w="525"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rPr>
                <w:rFonts w:ascii="Verdana" w:eastAsia="Times New Roman" w:hAnsi="Verdana" w:cs="Times New Roman"/>
                <w:sz w:val="15"/>
                <w:szCs w:val="15"/>
              </w:rPr>
            </w:pPr>
            <w:r w:rsidRPr="00DC5E6E">
              <w:rPr>
                <w:rFonts w:ascii="Verdana" w:eastAsia="Times New Roman" w:hAnsi="Verdana" w:cs="Times New Roman"/>
                <w:b/>
                <w:bCs/>
                <w:sz w:val="15"/>
              </w:rPr>
              <w:t>Delivery To Destination</w:t>
            </w:r>
          </w:p>
        </w:tc>
        <w:tc>
          <w:tcPr>
            <w:tcW w:w="2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28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40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40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4"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Buyer</w:t>
            </w:r>
          </w:p>
        </w:tc>
        <w:tc>
          <w:tcPr>
            <w:tcW w:w="363" w:type="pct"/>
            <w:tcBorders>
              <w:top w:val="outset" w:sz="6" w:space="0" w:color="auto"/>
              <w:left w:val="outset" w:sz="6" w:space="0" w:color="auto"/>
              <w:bottom w:val="outset" w:sz="6" w:space="0" w:color="auto"/>
              <w:right w:val="outset" w:sz="6" w:space="0" w:color="auto"/>
            </w:tcBorders>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c>
          <w:tcPr>
            <w:tcW w:w="36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5394" w:rsidRPr="00DC5E6E" w:rsidRDefault="00F25394" w:rsidP="0005199B">
            <w:pPr>
              <w:spacing w:after="0" w:line="240" w:lineRule="auto"/>
              <w:jc w:val="center"/>
              <w:rPr>
                <w:rFonts w:ascii="Verdana" w:eastAsia="Times New Roman" w:hAnsi="Verdana" w:cs="Times New Roman"/>
                <w:sz w:val="15"/>
                <w:szCs w:val="15"/>
              </w:rPr>
            </w:pPr>
            <w:r w:rsidRPr="00DC5E6E">
              <w:rPr>
                <w:rFonts w:ascii="Verdana" w:eastAsia="Times New Roman" w:hAnsi="Verdana" w:cs="Times New Roman"/>
                <w:sz w:val="15"/>
                <w:szCs w:val="15"/>
              </w:rPr>
              <w:t>Seller</w:t>
            </w:r>
          </w:p>
        </w:tc>
      </w:tr>
    </w:tbl>
    <w:p w:rsidR="00F25394" w:rsidRPr="001D5B79" w:rsidRDefault="00F25394" w:rsidP="00F25394">
      <w:pPr>
        <w:spacing w:before="100" w:beforeAutospacing="1" w:after="100" w:afterAutospacing="1" w:line="240" w:lineRule="auto"/>
        <w:rPr>
          <w:rFonts w:ascii="Arial" w:eastAsia="Times New Roman" w:hAnsi="Arial" w:cs="Arial"/>
          <w:sz w:val="20"/>
          <w:szCs w:val="20"/>
        </w:rPr>
      </w:pPr>
      <w:r w:rsidRPr="001D5B79">
        <w:rPr>
          <w:rFonts w:ascii="Arial" w:eastAsia="Times New Roman" w:hAnsi="Arial" w:cs="Arial"/>
          <w:sz w:val="20"/>
          <w:szCs w:val="20"/>
        </w:rPr>
        <w:t xml:space="preserve">* There are actually two FCA terms: FCA Seller's Premises where the seller is responsible </w:t>
      </w:r>
      <w:r w:rsidRPr="001D5B79">
        <w:rPr>
          <w:rFonts w:ascii="Arial" w:eastAsia="Times New Roman" w:hAnsi="Arial" w:cs="Arial"/>
          <w:i/>
          <w:iCs/>
          <w:sz w:val="20"/>
          <w:szCs w:val="20"/>
        </w:rPr>
        <w:t>only</w:t>
      </w:r>
      <w:r w:rsidRPr="001D5B79">
        <w:rPr>
          <w:rFonts w:ascii="Arial" w:eastAsia="Times New Roman" w:hAnsi="Arial" w:cs="Arial"/>
          <w:sz w:val="20"/>
          <w:szCs w:val="20"/>
        </w:rPr>
        <w:t xml:space="preserve"> for loading the goods and </w:t>
      </w:r>
      <w:r w:rsidRPr="001D5B79">
        <w:rPr>
          <w:rFonts w:ascii="Arial" w:eastAsia="Times New Roman" w:hAnsi="Arial" w:cs="Arial"/>
          <w:i/>
          <w:iCs/>
          <w:sz w:val="20"/>
          <w:szCs w:val="20"/>
        </w:rPr>
        <w:t>not</w:t>
      </w:r>
      <w:r w:rsidRPr="001D5B79">
        <w:rPr>
          <w:rFonts w:ascii="Arial" w:eastAsia="Times New Roman" w:hAnsi="Arial" w:cs="Arial"/>
          <w:sz w:val="20"/>
          <w:szCs w:val="20"/>
        </w:rPr>
        <w:t xml:space="preserve"> responsible for inland freight; and FCA Named Place (International Carrier) where the seller </w:t>
      </w:r>
      <w:r w:rsidRPr="001D5B79">
        <w:rPr>
          <w:rFonts w:ascii="Arial" w:eastAsia="Times New Roman" w:hAnsi="Arial" w:cs="Arial"/>
          <w:i/>
          <w:iCs/>
          <w:sz w:val="20"/>
          <w:szCs w:val="20"/>
        </w:rPr>
        <w:t>is</w:t>
      </w:r>
      <w:r w:rsidRPr="001D5B79">
        <w:rPr>
          <w:rFonts w:ascii="Arial" w:eastAsia="Times New Roman" w:hAnsi="Arial" w:cs="Arial"/>
          <w:sz w:val="20"/>
          <w:szCs w:val="20"/>
        </w:rPr>
        <w:t xml:space="preserve"> responsible for inland freight.</w:t>
      </w:r>
    </w:p>
    <w:p w:rsidR="00F25394" w:rsidRPr="001D5B79" w:rsidRDefault="00F25394" w:rsidP="00F25394">
      <w:pPr>
        <w:spacing w:before="100" w:beforeAutospacing="1" w:after="100" w:afterAutospacing="1" w:line="240" w:lineRule="auto"/>
        <w:rPr>
          <w:rFonts w:ascii="Arial" w:eastAsia="Times New Roman" w:hAnsi="Arial" w:cs="Arial"/>
          <w:sz w:val="20"/>
          <w:szCs w:val="20"/>
        </w:rPr>
      </w:pPr>
      <w:r w:rsidRPr="001D5B79">
        <w:rPr>
          <w:rFonts w:ascii="Arial" w:eastAsia="Times New Roman" w:hAnsi="Arial" w:cs="Arial"/>
          <w:sz w:val="20"/>
          <w:szCs w:val="20"/>
        </w:rPr>
        <w:t> </w:t>
      </w:r>
    </w:p>
    <w:p w:rsidR="00E70ED2" w:rsidRDefault="00E70ED2" w:rsidP="00F25394">
      <w:pPr>
        <w:spacing w:before="100" w:beforeAutospacing="1" w:after="100" w:afterAutospacing="1" w:line="240" w:lineRule="auto"/>
        <w:jc w:val="center"/>
        <w:outlineLvl w:val="2"/>
        <w:rPr>
          <w:rFonts w:ascii="Arial" w:eastAsia="Times New Roman" w:hAnsi="Arial" w:cs="Arial"/>
          <w:b/>
          <w:bCs/>
          <w:sz w:val="27"/>
          <w:szCs w:val="27"/>
        </w:rPr>
      </w:pPr>
    </w:p>
    <w:p w:rsidR="00E70ED2" w:rsidRDefault="00E70ED2" w:rsidP="00F25394">
      <w:pPr>
        <w:spacing w:before="100" w:beforeAutospacing="1" w:after="100" w:afterAutospacing="1" w:line="240" w:lineRule="auto"/>
        <w:jc w:val="center"/>
        <w:outlineLvl w:val="2"/>
        <w:rPr>
          <w:rFonts w:ascii="Arial" w:eastAsia="Times New Roman" w:hAnsi="Arial" w:cs="Arial"/>
          <w:b/>
          <w:bCs/>
          <w:sz w:val="27"/>
          <w:szCs w:val="27"/>
        </w:rPr>
      </w:pPr>
    </w:p>
    <w:p w:rsidR="00F25394" w:rsidRPr="001D5B79" w:rsidRDefault="00F25394" w:rsidP="00F25394">
      <w:pPr>
        <w:spacing w:before="100" w:beforeAutospacing="1" w:after="100" w:afterAutospacing="1" w:line="240" w:lineRule="auto"/>
        <w:jc w:val="center"/>
        <w:outlineLvl w:val="2"/>
        <w:rPr>
          <w:rFonts w:ascii="Arial" w:eastAsia="Times New Roman" w:hAnsi="Arial" w:cs="Arial"/>
          <w:b/>
          <w:bCs/>
          <w:sz w:val="27"/>
          <w:szCs w:val="27"/>
        </w:rPr>
      </w:pPr>
      <w:r w:rsidRPr="001D5B79">
        <w:rPr>
          <w:rFonts w:ascii="Arial" w:eastAsia="Times New Roman" w:hAnsi="Arial" w:cs="Arial"/>
          <w:b/>
          <w:bCs/>
          <w:sz w:val="27"/>
          <w:szCs w:val="27"/>
        </w:rPr>
        <w:lastRenderedPageBreak/>
        <w:t>The 13 INCOTERMS</w:t>
      </w:r>
    </w:p>
    <w:p w:rsidR="00F25394" w:rsidRPr="001D5B79" w:rsidRDefault="00F25394" w:rsidP="00F25394">
      <w:pPr>
        <w:spacing w:before="100" w:beforeAutospacing="1" w:after="100" w:afterAutospacing="1" w:line="240" w:lineRule="auto"/>
        <w:rPr>
          <w:rFonts w:ascii="Arial" w:eastAsia="Times New Roman" w:hAnsi="Arial" w:cs="Arial"/>
          <w:sz w:val="20"/>
          <w:szCs w:val="20"/>
        </w:rPr>
      </w:pPr>
      <w:r w:rsidRPr="001D5B79">
        <w:rPr>
          <w:rFonts w:ascii="Arial" w:eastAsia="Times New Roman" w:hAnsi="Arial" w:cs="Arial"/>
          <w:b/>
          <w:bCs/>
          <w:sz w:val="20"/>
          <w:szCs w:val="20"/>
        </w:rPr>
        <w:t>Origin Terms</w:t>
      </w:r>
      <w:r w:rsidRPr="001D5B79">
        <w:rPr>
          <w:rFonts w:ascii="Arial" w:eastAsia="Times New Roman" w:hAnsi="Arial" w:cs="Arial"/>
          <w:b/>
          <w:bCs/>
          <w:sz w:val="20"/>
          <w:szCs w:val="20"/>
        </w:rPr>
        <w:br/>
      </w:r>
      <w:r w:rsidRPr="001D5B79">
        <w:rPr>
          <w:rFonts w:ascii="Arial" w:eastAsia="Times New Roman" w:hAnsi="Arial" w:cs="Arial"/>
          <w:sz w:val="20"/>
          <w:szCs w:val="20"/>
        </w:rPr>
        <w:br/>
      </w:r>
      <w:bookmarkStart w:id="0" w:name="EXW"/>
      <w:bookmarkEnd w:id="0"/>
      <w:r w:rsidRPr="001D5B79">
        <w:rPr>
          <w:rFonts w:ascii="Arial" w:eastAsia="Times New Roman" w:hAnsi="Arial" w:cs="Arial"/>
          <w:b/>
          <w:bCs/>
          <w:sz w:val="20"/>
          <w:szCs w:val="20"/>
        </w:rPr>
        <w:t>EXW</w:t>
      </w:r>
      <w:r w:rsidRPr="001D5B79">
        <w:rPr>
          <w:rFonts w:ascii="Arial" w:eastAsia="Times New Roman" w:hAnsi="Arial" w:cs="Arial"/>
          <w:sz w:val="20"/>
          <w:szCs w:val="20"/>
        </w:rPr>
        <w:t xml:space="preserve"> - Ex-Works, named place where shipment is available to the buyer, not loaded.</w:t>
      </w:r>
      <w:r w:rsidRPr="001D5B79">
        <w:rPr>
          <w:rFonts w:ascii="Arial" w:eastAsia="Times New Roman" w:hAnsi="Arial" w:cs="Arial"/>
          <w:sz w:val="20"/>
          <w:szCs w:val="20"/>
        </w:rPr>
        <w:br/>
        <w:t>The seller will not contract for any transportation.</w:t>
      </w:r>
      <w:r w:rsidRPr="001D5B79">
        <w:rPr>
          <w:rFonts w:ascii="Arial" w:eastAsia="Times New Roman" w:hAnsi="Arial" w:cs="Arial"/>
          <w:sz w:val="20"/>
          <w:szCs w:val="20"/>
        </w:rPr>
        <w:br/>
      </w:r>
      <w:r w:rsidRPr="001D5B79">
        <w:rPr>
          <w:rFonts w:ascii="Arial" w:eastAsia="Times New Roman" w:hAnsi="Arial" w:cs="Arial"/>
          <w:sz w:val="20"/>
          <w:szCs w:val="20"/>
        </w:rPr>
        <w:br/>
      </w:r>
      <w:r w:rsidRPr="001D5B79">
        <w:rPr>
          <w:rFonts w:ascii="Arial" w:eastAsia="Times New Roman" w:hAnsi="Arial" w:cs="Arial"/>
          <w:sz w:val="20"/>
          <w:szCs w:val="20"/>
        </w:rPr>
        <w:br/>
      </w:r>
      <w:r w:rsidRPr="001D5B79">
        <w:rPr>
          <w:rFonts w:ascii="Arial" w:eastAsia="Times New Roman" w:hAnsi="Arial" w:cs="Arial"/>
          <w:b/>
          <w:bCs/>
          <w:sz w:val="20"/>
          <w:szCs w:val="20"/>
        </w:rPr>
        <w:t>International Carriage NOT Paid by Seller</w:t>
      </w:r>
      <w:r w:rsidRPr="001D5B79">
        <w:rPr>
          <w:rFonts w:ascii="Arial" w:eastAsia="Times New Roman" w:hAnsi="Arial" w:cs="Arial"/>
          <w:b/>
          <w:bCs/>
          <w:sz w:val="20"/>
          <w:szCs w:val="20"/>
        </w:rPr>
        <w:br/>
      </w:r>
      <w:r w:rsidRPr="001D5B79">
        <w:rPr>
          <w:rFonts w:ascii="Arial" w:eastAsia="Times New Roman" w:hAnsi="Arial" w:cs="Arial"/>
          <w:sz w:val="20"/>
          <w:szCs w:val="20"/>
        </w:rPr>
        <w:br/>
      </w:r>
      <w:bookmarkStart w:id="1" w:name="FCA"/>
      <w:bookmarkEnd w:id="1"/>
      <w:r w:rsidRPr="001D5B79">
        <w:rPr>
          <w:rFonts w:ascii="Arial" w:eastAsia="Times New Roman" w:hAnsi="Arial" w:cs="Arial"/>
          <w:b/>
          <w:bCs/>
          <w:sz w:val="20"/>
          <w:szCs w:val="20"/>
        </w:rPr>
        <w:t>FCA</w:t>
      </w:r>
      <w:r w:rsidRPr="001D5B79">
        <w:rPr>
          <w:rFonts w:ascii="Arial" w:eastAsia="Times New Roman" w:hAnsi="Arial" w:cs="Arial"/>
          <w:sz w:val="20"/>
          <w:szCs w:val="20"/>
        </w:rPr>
        <w:t xml:space="preserve"> - Free Carrier, unloaded at the seller's dock OR a named place where shipment is available to the international carrier or agent, not loaded.</w:t>
      </w:r>
      <w:r w:rsidRPr="001D5B79">
        <w:rPr>
          <w:rFonts w:ascii="Arial" w:eastAsia="Times New Roman" w:hAnsi="Arial" w:cs="Arial"/>
          <w:sz w:val="20"/>
          <w:szCs w:val="20"/>
        </w:rPr>
        <w:br/>
        <w:t>This term can be used for any mode of transport.</w:t>
      </w:r>
      <w:r w:rsidRPr="001D5B79">
        <w:rPr>
          <w:rFonts w:ascii="Arial" w:eastAsia="Times New Roman" w:hAnsi="Arial" w:cs="Arial"/>
          <w:sz w:val="20"/>
          <w:szCs w:val="20"/>
        </w:rPr>
        <w:br/>
      </w:r>
      <w:r w:rsidRPr="001D5B79">
        <w:rPr>
          <w:rFonts w:ascii="Arial" w:eastAsia="Times New Roman" w:hAnsi="Arial" w:cs="Arial"/>
          <w:sz w:val="20"/>
          <w:szCs w:val="20"/>
        </w:rPr>
        <w:br/>
      </w:r>
      <w:bookmarkStart w:id="2" w:name="FAS"/>
      <w:bookmarkEnd w:id="2"/>
      <w:r w:rsidRPr="001D5B79">
        <w:rPr>
          <w:rFonts w:ascii="Arial" w:eastAsia="Times New Roman" w:hAnsi="Arial" w:cs="Arial"/>
          <w:b/>
          <w:bCs/>
          <w:sz w:val="20"/>
          <w:szCs w:val="20"/>
        </w:rPr>
        <w:t>FAS</w:t>
      </w:r>
      <w:r w:rsidRPr="001D5B79">
        <w:rPr>
          <w:rFonts w:ascii="Arial" w:eastAsia="Times New Roman" w:hAnsi="Arial" w:cs="Arial"/>
          <w:sz w:val="20"/>
          <w:szCs w:val="20"/>
        </w:rPr>
        <w:t xml:space="preserve"> - Free Alongside Ship, named ocean port of shipment.</w:t>
      </w:r>
      <w:r w:rsidRPr="001D5B79">
        <w:rPr>
          <w:rFonts w:ascii="Arial" w:eastAsia="Times New Roman" w:hAnsi="Arial" w:cs="Arial"/>
          <w:sz w:val="20"/>
          <w:szCs w:val="20"/>
        </w:rPr>
        <w:br/>
        <w:t>Ocean shipments that are NOT containerized.</w:t>
      </w:r>
      <w:r w:rsidRPr="001D5B79">
        <w:rPr>
          <w:rFonts w:ascii="Arial" w:eastAsia="Times New Roman" w:hAnsi="Arial" w:cs="Arial"/>
          <w:sz w:val="20"/>
          <w:szCs w:val="20"/>
        </w:rPr>
        <w:br/>
      </w:r>
      <w:r w:rsidRPr="001D5B79">
        <w:rPr>
          <w:rFonts w:ascii="Arial" w:eastAsia="Times New Roman" w:hAnsi="Arial" w:cs="Arial"/>
          <w:sz w:val="20"/>
          <w:szCs w:val="20"/>
        </w:rPr>
        <w:br/>
      </w:r>
      <w:bookmarkStart w:id="3" w:name="FOB"/>
      <w:bookmarkEnd w:id="3"/>
      <w:r w:rsidRPr="001D5B79">
        <w:rPr>
          <w:rFonts w:ascii="Arial" w:eastAsia="Times New Roman" w:hAnsi="Arial" w:cs="Arial"/>
          <w:b/>
          <w:bCs/>
          <w:sz w:val="20"/>
          <w:szCs w:val="20"/>
        </w:rPr>
        <w:t>FOB</w:t>
      </w:r>
      <w:r w:rsidRPr="001D5B79">
        <w:rPr>
          <w:rFonts w:ascii="Arial" w:eastAsia="Times New Roman" w:hAnsi="Arial" w:cs="Arial"/>
          <w:sz w:val="20"/>
          <w:szCs w:val="20"/>
        </w:rPr>
        <w:t xml:space="preserve"> - Free On Board vessel, named ocean port of shipment.</w:t>
      </w:r>
      <w:r w:rsidRPr="001D5B79">
        <w:rPr>
          <w:rFonts w:ascii="Arial" w:eastAsia="Times New Roman" w:hAnsi="Arial" w:cs="Arial"/>
          <w:sz w:val="20"/>
          <w:szCs w:val="20"/>
        </w:rPr>
        <w:br/>
        <w:t>This term is used for ocean shipments only where it is important that the goods pass the ship's rail.</w:t>
      </w:r>
      <w:r w:rsidRPr="001D5B79">
        <w:rPr>
          <w:rFonts w:ascii="Arial" w:eastAsia="Times New Roman" w:hAnsi="Arial" w:cs="Arial"/>
          <w:sz w:val="20"/>
          <w:szCs w:val="20"/>
        </w:rPr>
        <w:br/>
      </w:r>
      <w:r w:rsidRPr="001D5B79">
        <w:rPr>
          <w:rFonts w:ascii="Arial" w:eastAsia="Times New Roman" w:hAnsi="Arial" w:cs="Arial"/>
          <w:sz w:val="20"/>
          <w:szCs w:val="20"/>
        </w:rPr>
        <w:br/>
      </w:r>
      <w:r w:rsidRPr="001D5B79">
        <w:rPr>
          <w:rFonts w:ascii="Arial" w:eastAsia="Times New Roman" w:hAnsi="Arial" w:cs="Arial"/>
          <w:sz w:val="20"/>
          <w:szCs w:val="20"/>
        </w:rPr>
        <w:br/>
      </w:r>
      <w:r w:rsidRPr="001D5B79">
        <w:rPr>
          <w:rFonts w:ascii="Arial" w:eastAsia="Times New Roman" w:hAnsi="Arial" w:cs="Arial"/>
          <w:b/>
          <w:bCs/>
          <w:sz w:val="20"/>
          <w:szCs w:val="20"/>
        </w:rPr>
        <w:t>International Carriage Paid by the Seller</w:t>
      </w:r>
      <w:r w:rsidRPr="001D5B79">
        <w:rPr>
          <w:rFonts w:ascii="Arial" w:eastAsia="Times New Roman" w:hAnsi="Arial" w:cs="Arial"/>
          <w:b/>
          <w:bCs/>
          <w:sz w:val="20"/>
          <w:szCs w:val="20"/>
        </w:rPr>
        <w:br/>
      </w:r>
      <w:r w:rsidRPr="001D5B79">
        <w:rPr>
          <w:rFonts w:ascii="Arial" w:eastAsia="Times New Roman" w:hAnsi="Arial" w:cs="Arial"/>
          <w:sz w:val="20"/>
          <w:szCs w:val="20"/>
        </w:rPr>
        <w:br/>
      </w:r>
      <w:bookmarkStart w:id="4" w:name="CFR"/>
      <w:bookmarkEnd w:id="4"/>
      <w:r w:rsidRPr="001D5B79">
        <w:rPr>
          <w:rFonts w:ascii="Arial" w:eastAsia="Times New Roman" w:hAnsi="Arial" w:cs="Arial"/>
          <w:b/>
          <w:bCs/>
          <w:sz w:val="20"/>
          <w:szCs w:val="20"/>
        </w:rPr>
        <w:t>CFR</w:t>
      </w:r>
      <w:r w:rsidRPr="001D5B79">
        <w:rPr>
          <w:rFonts w:ascii="Arial" w:eastAsia="Times New Roman" w:hAnsi="Arial" w:cs="Arial"/>
          <w:sz w:val="20"/>
          <w:szCs w:val="20"/>
        </w:rPr>
        <w:t xml:space="preserve"> - Cost and Freight, Named ocean port of destination.</w:t>
      </w:r>
      <w:r w:rsidRPr="001D5B79">
        <w:rPr>
          <w:rFonts w:ascii="Arial" w:eastAsia="Times New Roman" w:hAnsi="Arial" w:cs="Arial"/>
          <w:sz w:val="20"/>
          <w:szCs w:val="20"/>
        </w:rPr>
        <w:br/>
        <w:t>This term is used for ocean shipments that are not containerized.</w:t>
      </w:r>
      <w:r w:rsidRPr="001D5B79">
        <w:rPr>
          <w:rFonts w:ascii="Arial" w:eastAsia="Times New Roman" w:hAnsi="Arial" w:cs="Arial"/>
          <w:sz w:val="20"/>
          <w:szCs w:val="20"/>
        </w:rPr>
        <w:br/>
      </w:r>
      <w:r w:rsidRPr="001D5B79">
        <w:rPr>
          <w:rFonts w:ascii="Arial" w:eastAsia="Times New Roman" w:hAnsi="Arial" w:cs="Arial"/>
          <w:sz w:val="20"/>
          <w:szCs w:val="20"/>
        </w:rPr>
        <w:br/>
      </w:r>
      <w:bookmarkStart w:id="5" w:name="CIF"/>
      <w:bookmarkEnd w:id="5"/>
      <w:r w:rsidRPr="001D5B79">
        <w:rPr>
          <w:rFonts w:ascii="Arial" w:eastAsia="Times New Roman" w:hAnsi="Arial" w:cs="Arial"/>
          <w:b/>
          <w:bCs/>
          <w:sz w:val="20"/>
          <w:szCs w:val="20"/>
        </w:rPr>
        <w:t>CIF</w:t>
      </w:r>
      <w:r w:rsidRPr="001D5B79">
        <w:rPr>
          <w:rFonts w:ascii="Arial" w:eastAsia="Times New Roman" w:hAnsi="Arial" w:cs="Arial"/>
          <w:sz w:val="20"/>
          <w:szCs w:val="20"/>
        </w:rPr>
        <w:t xml:space="preserve"> - Cost, Insurance and Freight, named ocean port of destination.</w:t>
      </w:r>
      <w:r w:rsidRPr="001D5B79">
        <w:rPr>
          <w:rFonts w:ascii="Arial" w:eastAsia="Times New Roman" w:hAnsi="Arial" w:cs="Arial"/>
          <w:sz w:val="20"/>
          <w:szCs w:val="20"/>
        </w:rPr>
        <w:br/>
        <w:t>This term is used for ocean shipments that are not containerized.</w:t>
      </w:r>
      <w:r w:rsidRPr="001D5B79">
        <w:rPr>
          <w:rFonts w:ascii="Arial" w:eastAsia="Times New Roman" w:hAnsi="Arial" w:cs="Arial"/>
          <w:sz w:val="20"/>
          <w:szCs w:val="20"/>
        </w:rPr>
        <w:br/>
      </w:r>
      <w:r w:rsidRPr="001D5B79">
        <w:rPr>
          <w:rFonts w:ascii="Arial" w:eastAsia="Times New Roman" w:hAnsi="Arial" w:cs="Arial"/>
          <w:sz w:val="20"/>
          <w:szCs w:val="20"/>
        </w:rPr>
        <w:br/>
      </w:r>
      <w:bookmarkStart w:id="6" w:name="CPT"/>
      <w:bookmarkEnd w:id="6"/>
      <w:r w:rsidRPr="001D5B79">
        <w:rPr>
          <w:rFonts w:ascii="Arial" w:eastAsia="Times New Roman" w:hAnsi="Arial" w:cs="Arial"/>
          <w:b/>
          <w:bCs/>
          <w:sz w:val="20"/>
          <w:szCs w:val="20"/>
        </w:rPr>
        <w:t>CPT</w:t>
      </w:r>
      <w:r w:rsidRPr="001D5B79">
        <w:rPr>
          <w:rFonts w:ascii="Arial" w:eastAsia="Times New Roman" w:hAnsi="Arial" w:cs="Arial"/>
          <w:sz w:val="20"/>
          <w:szCs w:val="20"/>
        </w:rPr>
        <w:t xml:space="preserve"> - Carriage Paid To, named place or port of destination.</w:t>
      </w:r>
      <w:r w:rsidRPr="001D5B79">
        <w:rPr>
          <w:rFonts w:ascii="Arial" w:eastAsia="Times New Roman" w:hAnsi="Arial" w:cs="Arial"/>
          <w:sz w:val="20"/>
          <w:szCs w:val="20"/>
        </w:rPr>
        <w:br/>
        <w:t>This term is used for air or ocean containerized and roll-on roll-off shipments.</w:t>
      </w:r>
      <w:r w:rsidRPr="001D5B79">
        <w:rPr>
          <w:rFonts w:ascii="Arial" w:eastAsia="Times New Roman" w:hAnsi="Arial" w:cs="Arial"/>
          <w:sz w:val="20"/>
          <w:szCs w:val="20"/>
        </w:rPr>
        <w:br/>
      </w:r>
      <w:r w:rsidRPr="001D5B79">
        <w:rPr>
          <w:rFonts w:ascii="Arial" w:eastAsia="Times New Roman" w:hAnsi="Arial" w:cs="Arial"/>
          <w:sz w:val="20"/>
          <w:szCs w:val="20"/>
        </w:rPr>
        <w:br/>
      </w:r>
      <w:bookmarkStart w:id="7" w:name="CIP"/>
      <w:bookmarkEnd w:id="7"/>
      <w:r w:rsidRPr="001D5B79">
        <w:rPr>
          <w:rFonts w:ascii="Arial" w:eastAsia="Times New Roman" w:hAnsi="Arial" w:cs="Arial"/>
          <w:b/>
          <w:bCs/>
          <w:sz w:val="20"/>
          <w:szCs w:val="20"/>
        </w:rPr>
        <w:t>CIP</w:t>
      </w:r>
      <w:r w:rsidRPr="001D5B79">
        <w:rPr>
          <w:rFonts w:ascii="Arial" w:eastAsia="Times New Roman" w:hAnsi="Arial" w:cs="Arial"/>
          <w:sz w:val="20"/>
          <w:szCs w:val="20"/>
        </w:rPr>
        <w:t xml:space="preserve"> - Carriage and Insurance Paid To, named place or port of destination.</w:t>
      </w:r>
      <w:r w:rsidRPr="001D5B79">
        <w:rPr>
          <w:rFonts w:ascii="Arial" w:eastAsia="Times New Roman" w:hAnsi="Arial" w:cs="Arial"/>
          <w:sz w:val="20"/>
          <w:szCs w:val="20"/>
        </w:rPr>
        <w:br/>
        <w:t>This term is used for air or ocean containerized and roll-on roll-off shipments.</w:t>
      </w:r>
      <w:r w:rsidRPr="001D5B79">
        <w:rPr>
          <w:rFonts w:ascii="Arial" w:eastAsia="Times New Roman" w:hAnsi="Arial" w:cs="Arial"/>
          <w:sz w:val="20"/>
          <w:szCs w:val="20"/>
        </w:rPr>
        <w:br/>
      </w:r>
      <w:r w:rsidRPr="001D5B79">
        <w:rPr>
          <w:rFonts w:ascii="Arial" w:eastAsia="Times New Roman" w:hAnsi="Arial" w:cs="Arial"/>
          <w:sz w:val="20"/>
          <w:szCs w:val="20"/>
        </w:rPr>
        <w:br/>
      </w:r>
      <w:r w:rsidRPr="001D5B79">
        <w:rPr>
          <w:rFonts w:ascii="Arial" w:eastAsia="Times New Roman" w:hAnsi="Arial" w:cs="Arial"/>
          <w:sz w:val="20"/>
          <w:szCs w:val="20"/>
        </w:rPr>
        <w:br/>
      </w:r>
      <w:r w:rsidRPr="001D5B79">
        <w:rPr>
          <w:rFonts w:ascii="Arial" w:eastAsia="Times New Roman" w:hAnsi="Arial" w:cs="Arial"/>
          <w:b/>
          <w:bCs/>
          <w:sz w:val="20"/>
          <w:szCs w:val="20"/>
        </w:rPr>
        <w:t>Arrival At Stated Destination</w:t>
      </w:r>
      <w:r w:rsidRPr="001D5B79">
        <w:rPr>
          <w:rFonts w:ascii="Arial" w:eastAsia="Times New Roman" w:hAnsi="Arial" w:cs="Arial"/>
          <w:b/>
          <w:bCs/>
          <w:sz w:val="20"/>
          <w:szCs w:val="20"/>
        </w:rPr>
        <w:br/>
      </w:r>
      <w:r w:rsidRPr="001D5B79">
        <w:rPr>
          <w:rFonts w:ascii="Arial" w:eastAsia="Times New Roman" w:hAnsi="Arial" w:cs="Arial"/>
          <w:sz w:val="20"/>
          <w:szCs w:val="20"/>
        </w:rPr>
        <w:br/>
      </w:r>
      <w:bookmarkStart w:id="8" w:name="DAF"/>
      <w:bookmarkEnd w:id="8"/>
      <w:r w:rsidRPr="001D5B79">
        <w:rPr>
          <w:rFonts w:ascii="Arial" w:eastAsia="Times New Roman" w:hAnsi="Arial" w:cs="Arial"/>
          <w:b/>
          <w:bCs/>
          <w:sz w:val="20"/>
          <w:szCs w:val="20"/>
        </w:rPr>
        <w:t>DAF</w:t>
      </w:r>
      <w:r w:rsidRPr="001D5B79">
        <w:rPr>
          <w:rFonts w:ascii="Arial" w:eastAsia="Times New Roman" w:hAnsi="Arial" w:cs="Arial"/>
          <w:sz w:val="20"/>
          <w:szCs w:val="20"/>
        </w:rPr>
        <w:t xml:space="preserve"> - Delivered At Frontier, named place of destination, by land, not unloaded.</w:t>
      </w:r>
      <w:r w:rsidRPr="001D5B79">
        <w:rPr>
          <w:rFonts w:ascii="Arial" w:eastAsia="Times New Roman" w:hAnsi="Arial" w:cs="Arial"/>
          <w:sz w:val="20"/>
          <w:szCs w:val="20"/>
        </w:rPr>
        <w:br/>
        <w:t>This term is used for any mode of transportation but must be delivered by land.</w:t>
      </w:r>
      <w:r w:rsidRPr="001D5B79">
        <w:rPr>
          <w:rFonts w:ascii="Arial" w:eastAsia="Times New Roman" w:hAnsi="Arial" w:cs="Arial"/>
          <w:sz w:val="20"/>
          <w:szCs w:val="20"/>
        </w:rPr>
        <w:br/>
      </w:r>
      <w:r w:rsidRPr="001D5B79">
        <w:rPr>
          <w:rFonts w:ascii="Arial" w:eastAsia="Times New Roman" w:hAnsi="Arial" w:cs="Arial"/>
          <w:sz w:val="20"/>
          <w:szCs w:val="20"/>
        </w:rPr>
        <w:br/>
      </w:r>
      <w:bookmarkStart w:id="9" w:name="DES"/>
      <w:bookmarkEnd w:id="9"/>
      <w:r w:rsidRPr="001D5B79">
        <w:rPr>
          <w:rFonts w:ascii="Arial" w:eastAsia="Times New Roman" w:hAnsi="Arial" w:cs="Arial"/>
          <w:b/>
          <w:bCs/>
          <w:sz w:val="20"/>
          <w:szCs w:val="20"/>
        </w:rPr>
        <w:t>DES</w:t>
      </w:r>
      <w:r w:rsidRPr="001D5B79">
        <w:rPr>
          <w:rFonts w:ascii="Arial" w:eastAsia="Times New Roman" w:hAnsi="Arial" w:cs="Arial"/>
          <w:sz w:val="20"/>
          <w:szCs w:val="20"/>
        </w:rPr>
        <w:t xml:space="preserve"> - Delivered Ex-Ship, named port of destination, not unloaded.</w:t>
      </w:r>
      <w:r w:rsidRPr="001D5B79">
        <w:rPr>
          <w:rFonts w:ascii="Arial" w:eastAsia="Times New Roman" w:hAnsi="Arial" w:cs="Arial"/>
          <w:sz w:val="20"/>
          <w:szCs w:val="20"/>
        </w:rPr>
        <w:br/>
        <w:t>This term is used for ocean shipments only.</w:t>
      </w:r>
      <w:r w:rsidRPr="001D5B79">
        <w:rPr>
          <w:rFonts w:ascii="Arial" w:eastAsia="Times New Roman" w:hAnsi="Arial" w:cs="Arial"/>
          <w:sz w:val="20"/>
          <w:szCs w:val="20"/>
        </w:rPr>
        <w:br/>
      </w:r>
      <w:r w:rsidRPr="001D5B79">
        <w:rPr>
          <w:rFonts w:ascii="Arial" w:eastAsia="Times New Roman" w:hAnsi="Arial" w:cs="Arial"/>
          <w:sz w:val="20"/>
          <w:szCs w:val="20"/>
        </w:rPr>
        <w:br/>
      </w:r>
      <w:bookmarkStart w:id="10" w:name="DEQ"/>
      <w:bookmarkEnd w:id="10"/>
      <w:r w:rsidRPr="001D5B79">
        <w:rPr>
          <w:rFonts w:ascii="Arial" w:eastAsia="Times New Roman" w:hAnsi="Arial" w:cs="Arial"/>
          <w:b/>
          <w:bCs/>
          <w:sz w:val="20"/>
          <w:szCs w:val="20"/>
        </w:rPr>
        <w:t>DEQ</w:t>
      </w:r>
      <w:r w:rsidRPr="001D5B79">
        <w:rPr>
          <w:rFonts w:ascii="Arial" w:eastAsia="Times New Roman" w:hAnsi="Arial" w:cs="Arial"/>
          <w:sz w:val="20"/>
          <w:szCs w:val="20"/>
        </w:rPr>
        <w:t xml:space="preserve"> - Delivered Ex-Quay, named port of destination, unloaded, not cleared.</w:t>
      </w:r>
      <w:r w:rsidRPr="001D5B79">
        <w:rPr>
          <w:rFonts w:ascii="Arial" w:eastAsia="Times New Roman" w:hAnsi="Arial" w:cs="Arial"/>
          <w:sz w:val="20"/>
          <w:szCs w:val="20"/>
        </w:rPr>
        <w:br/>
        <w:t>This term is used for ocean shipments only.</w:t>
      </w:r>
      <w:r w:rsidRPr="001D5B79">
        <w:rPr>
          <w:rFonts w:ascii="Arial" w:eastAsia="Times New Roman" w:hAnsi="Arial" w:cs="Arial"/>
          <w:sz w:val="20"/>
          <w:szCs w:val="20"/>
        </w:rPr>
        <w:br/>
      </w:r>
      <w:r w:rsidRPr="001D5B79">
        <w:rPr>
          <w:rFonts w:ascii="Arial" w:eastAsia="Times New Roman" w:hAnsi="Arial" w:cs="Arial"/>
          <w:sz w:val="20"/>
          <w:szCs w:val="20"/>
        </w:rPr>
        <w:br/>
      </w:r>
      <w:bookmarkStart w:id="11" w:name="DDU"/>
      <w:bookmarkEnd w:id="11"/>
      <w:r w:rsidRPr="001D5B79">
        <w:rPr>
          <w:rFonts w:ascii="Arial" w:eastAsia="Times New Roman" w:hAnsi="Arial" w:cs="Arial"/>
          <w:b/>
          <w:bCs/>
          <w:sz w:val="20"/>
          <w:szCs w:val="20"/>
        </w:rPr>
        <w:t>DDU</w:t>
      </w:r>
      <w:r w:rsidRPr="001D5B79">
        <w:rPr>
          <w:rFonts w:ascii="Arial" w:eastAsia="Times New Roman" w:hAnsi="Arial" w:cs="Arial"/>
          <w:sz w:val="20"/>
          <w:szCs w:val="20"/>
        </w:rPr>
        <w:t xml:space="preserve"> - Delivered Duty Unpaid, named place of destination, not unloaded, not cleared.</w:t>
      </w:r>
      <w:r w:rsidRPr="001D5B79">
        <w:rPr>
          <w:rFonts w:ascii="Arial" w:eastAsia="Times New Roman" w:hAnsi="Arial" w:cs="Arial"/>
          <w:sz w:val="20"/>
          <w:szCs w:val="20"/>
        </w:rPr>
        <w:br/>
        <w:t>This term is used for any mode of transportation.</w:t>
      </w:r>
      <w:r w:rsidRPr="001D5B79">
        <w:rPr>
          <w:rFonts w:ascii="Arial" w:eastAsia="Times New Roman" w:hAnsi="Arial" w:cs="Arial"/>
          <w:sz w:val="20"/>
          <w:szCs w:val="20"/>
        </w:rPr>
        <w:br/>
      </w:r>
      <w:r w:rsidRPr="001D5B79">
        <w:rPr>
          <w:rFonts w:ascii="Arial" w:eastAsia="Times New Roman" w:hAnsi="Arial" w:cs="Arial"/>
          <w:sz w:val="20"/>
          <w:szCs w:val="20"/>
        </w:rPr>
        <w:br/>
      </w:r>
      <w:bookmarkStart w:id="12" w:name="DDP"/>
      <w:bookmarkEnd w:id="12"/>
      <w:r w:rsidRPr="001D5B79">
        <w:rPr>
          <w:rFonts w:ascii="Arial" w:eastAsia="Times New Roman" w:hAnsi="Arial" w:cs="Arial"/>
          <w:b/>
          <w:bCs/>
          <w:sz w:val="20"/>
          <w:szCs w:val="20"/>
        </w:rPr>
        <w:t>DDP</w:t>
      </w:r>
      <w:r w:rsidRPr="001D5B79">
        <w:rPr>
          <w:rFonts w:ascii="Arial" w:eastAsia="Times New Roman" w:hAnsi="Arial" w:cs="Arial"/>
          <w:sz w:val="20"/>
          <w:szCs w:val="20"/>
        </w:rPr>
        <w:t xml:space="preserve"> - Delivered Duty Paid, named place of destination, not unloaded, cleared.</w:t>
      </w:r>
      <w:r w:rsidRPr="001D5B79">
        <w:rPr>
          <w:rFonts w:ascii="Arial" w:eastAsia="Times New Roman" w:hAnsi="Arial" w:cs="Arial"/>
          <w:sz w:val="20"/>
          <w:szCs w:val="20"/>
        </w:rPr>
        <w:br/>
        <w:t>This term is used for any mode of transportation.</w:t>
      </w:r>
    </w:p>
    <w:p w:rsidR="00F25394" w:rsidRPr="001D5B79" w:rsidRDefault="00F25394" w:rsidP="00F25394">
      <w:pPr>
        <w:spacing w:after="0" w:line="240" w:lineRule="auto"/>
        <w:rPr>
          <w:rFonts w:ascii="Arial" w:eastAsia="Times New Roman" w:hAnsi="Arial" w:cs="Arial"/>
          <w:sz w:val="24"/>
          <w:szCs w:val="24"/>
        </w:rPr>
      </w:pPr>
    </w:p>
    <w:p w:rsidR="00AC76CE" w:rsidRDefault="00AC76CE" w:rsidP="00AC76CE">
      <w:pPr>
        <w:autoSpaceDE w:val="0"/>
        <w:autoSpaceDN w:val="0"/>
        <w:adjustRightInd w:val="0"/>
        <w:spacing w:after="0" w:line="240" w:lineRule="auto"/>
        <w:jc w:val="center"/>
        <w:outlineLvl w:val="0"/>
        <w:rPr>
          <w:rFonts w:ascii="Arial" w:hAnsi="Arial" w:cs="Arial"/>
          <w:b/>
          <w:bCs/>
          <w:sz w:val="53"/>
          <w:szCs w:val="53"/>
        </w:rPr>
        <w:sectPr w:rsidR="00AC76CE" w:rsidSect="0005199B">
          <w:pgSz w:w="12240" w:h="15840"/>
          <w:pgMar w:top="1008" w:right="1152" w:bottom="432" w:left="1152" w:header="720" w:footer="720" w:gutter="0"/>
          <w:cols w:space="720"/>
          <w:docGrid w:linePitch="360"/>
        </w:sectPr>
      </w:pPr>
    </w:p>
    <w:p w:rsidR="00AC76CE" w:rsidRDefault="00AC76CE" w:rsidP="00AC76CE">
      <w:pPr>
        <w:autoSpaceDE w:val="0"/>
        <w:autoSpaceDN w:val="0"/>
        <w:adjustRightInd w:val="0"/>
        <w:spacing w:after="0" w:line="240" w:lineRule="auto"/>
        <w:jc w:val="center"/>
        <w:outlineLvl w:val="0"/>
        <w:rPr>
          <w:rFonts w:ascii="Arial" w:hAnsi="Arial" w:cs="Arial"/>
          <w:b/>
          <w:bCs/>
          <w:sz w:val="53"/>
          <w:szCs w:val="53"/>
        </w:rPr>
      </w:pPr>
      <w:r>
        <w:rPr>
          <w:rFonts w:ascii="Arial" w:hAnsi="Arial" w:cs="Arial"/>
          <w:b/>
          <w:bCs/>
          <w:sz w:val="53"/>
          <w:szCs w:val="53"/>
        </w:rPr>
        <w:lastRenderedPageBreak/>
        <w:t>Customs Power of Attorney</w:t>
      </w:r>
    </w:p>
    <w:p w:rsidR="00AC76CE" w:rsidRDefault="00AC76CE" w:rsidP="00AC76CE">
      <w:pPr>
        <w:autoSpaceDE w:val="0"/>
        <w:autoSpaceDN w:val="0"/>
        <w:adjustRightInd w:val="0"/>
        <w:spacing w:after="0" w:line="240" w:lineRule="auto"/>
        <w:jc w:val="center"/>
        <w:rPr>
          <w:rFonts w:ascii="Arial" w:hAnsi="Arial" w:cs="Arial"/>
          <w:b/>
          <w:bCs/>
          <w:sz w:val="18"/>
          <w:szCs w:val="18"/>
        </w:rPr>
      </w:pPr>
    </w:p>
    <w:p w:rsidR="00AC76CE" w:rsidRDefault="00AC76CE" w:rsidP="00AC76CE">
      <w:pPr>
        <w:autoSpaceDE w:val="0"/>
        <w:autoSpaceDN w:val="0"/>
        <w:adjustRightInd w:val="0"/>
        <w:spacing w:after="0" w:line="240" w:lineRule="auto"/>
        <w:jc w:val="center"/>
        <w:outlineLvl w:val="0"/>
        <w:rPr>
          <w:rFonts w:ascii="Arial" w:hAnsi="Arial" w:cs="Arial"/>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Cs/>
          <w:sz w:val="18"/>
          <w:szCs w:val="18"/>
        </w:rPr>
        <w:t>Check appropriate type:</w:t>
      </w:r>
    </w:p>
    <w:p w:rsidR="00AC76CE" w:rsidRDefault="00AC76CE" w:rsidP="00AC76CE">
      <w:pPr>
        <w:autoSpaceDE w:val="0"/>
        <w:autoSpaceDN w:val="0"/>
        <w:adjustRightInd w:val="0"/>
        <w:spacing w:after="0" w:line="240" w:lineRule="auto"/>
        <w:ind w:left="12960"/>
        <w:outlineLvl w:val="5"/>
        <w:rPr>
          <w:rFonts w:ascii="Arial" w:hAnsi="Arial" w:cs="Arial"/>
          <w:sz w:val="18"/>
          <w:szCs w:val="18"/>
        </w:rPr>
      </w:pPr>
    </w:p>
    <w:p w:rsidR="00AC76CE" w:rsidRPr="001C6EA3" w:rsidRDefault="00AC76CE" w:rsidP="00AC76CE">
      <w:pPr>
        <w:autoSpaceDE w:val="0"/>
        <w:autoSpaceDN w:val="0"/>
        <w:adjustRightInd w:val="0"/>
        <w:spacing w:after="0" w:line="240" w:lineRule="auto"/>
        <w:ind w:left="12960"/>
        <w:outlineLvl w:val="5"/>
        <w:rPr>
          <w:rFonts w:ascii="Arial" w:hAnsi="Arial" w:cs="Arial"/>
          <w:sz w:val="18"/>
          <w:szCs w:val="18"/>
        </w:rPr>
      </w:pPr>
      <w:r w:rsidRPr="001C6EA3">
        <w:rPr>
          <w:rFonts w:ascii="Arial" w:hAnsi="Arial" w:cs="Arial"/>
          <w:sz w:val="18"/>
          <w:szCs w:val="18"/>
        </w:rPr>
        <w:t>__ Individual</w:t>
      </w:r>
    </w:p>
    <w:p w:rsidR="00AC76CE" w:rsidRPr="001C6EA3" w:rsidRDefault="00AC76CE" w:rsidP="00AC76CE">
      <w:pPr>
        <w:autoSpaceDE w:val="0"/>
        <w:autoSpaceDN w:val="0"/>
        <w:adjustRightInd w:val="0"/>
        <w:spacing w:after="0" w:line="240" w:lineRule="auto"/>
        <w:ind w:left="12960"/>
        <w:outlineLvl w:val="5"/>
        <w:rPr>
          <w:rFonts w:ascii="Arial" w:hAnsi="Arial" w:cs="Arial"/>
          <w:sz w:val="18"/>
          <w:szCs w:val="18"/>
        </w:rPr>
      </w:pPr>
      <w:r w:rsidRPr="001C6EA3">
        <w:rPr>
          <w:rFonts w:ascii="Arial" w:hAnsi="Arial" w:cs="Arial"/>
          <w:sz w:val="18"/>
          <w:szCs w:val="18"/>
        </w:rPr>
        <w:t>__ Partnership</w:t>
      </w:r>
    </w:p>
    <w:p w:rsidR="00AC76CE" w:rsidRPr="001C6EA3" w:rsidRDefault="00AC76CE" w:rsidP="00AC76CE">
      <w:pPr>
        <w:autoSpaceDE w:val="0"/>
        <w:autoSpaceDN w:val="0"/>
        <w:adjustRightInd w:val="0"/>
        <w:spacing w:after="0" w:line="240" w:lineRule="auto"/>
        <w:ind w:left="12960"/>
        <w:outlineLvl w:val="5"/>
        <w:rPr>
          <w:rFonts w:ascii="Arial" w:hAnsi="Arial" w:cs="Arial"/>
          <w:sz w:val="18"/>
          <w:szCs w:val="18"/>
        </w:rPr>
      </w:pPr>
      <w:r w:rsidRPr="001C6EA3">
        <w:rPr>
          <w:rFonts w:ascii="Arial" w:hAnsi="Arial" w:cs="Arial"/>
          <w:sz w:val="18"/>
          <w:szCs w:val="18"/>
        </w:rPr>
        <w:t>__ Corporation</w:t>
      </w:r>
    </w:p>
    <w:p w:rsidR="00AC76CE" w:rsidRPr="001C6EA3" w:rsidRDefault="00AC76CE" w:rsidP="00AC76CE">
      <w:pPr>
        <w:autoSpaceDE w:val="0"/>
        <w:autoSpaceDN w:val="0"/>
        <w:adjustRightInd w:val="0"/>
        <w:spacing w:after="0" w:line="240" w:lineRule="auto"/>
        <w:ind w:left="12960"/>
        <w:outlineLvl w:val="5"/>
        <w:rPr>
          <w:rFonts w:ascii="Arial" w:hAnsi="Arial" w:cs="Arial"/>
          <w:sz w:val="18"/>
          <w:szCs w:val="18"/>
        </w:rPr>
      </w:pPr>
      <w:r w:rsidRPr="001C6EA3">
        <w:rPr>
          <w:rFonts w:ascii="Arial" w:hAnsi="Arial" w:cs="Arial"/>
          <w:sz w:val="18"/>
          <w:szCs w:val="18"/>
        </w:rPr>
        <w:t>__ Sole Proprietorship</w:t>
      </w:r>
    </w:p>
    <w:p w:rsidR="00AC76CE" w:rsidRDefault="00AC76CE" w:rsidP="00AC76CE">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KNOW ALL MEN BY THESE PRESENTS: That, __________________________________________________________________________</w:t>
      </w:r>
    </w:p>
    <w:p w:rsidR="00AC76CE" w:rsidRDefault="00AC76CE" w:rsidP="00AC76CE">
      <w:pPr>
        <w:autoSpaceDE w:val="0"/>
        <w:autoSpaceDN w:val="0"/>
        <w:adjustRightInd w:val="0"/>
        <w:spacing w:after="0" w:line="240" w:lineRule="auto"/>
        <w:ind w:left="5040"/>
        <w:rPr>
          <w:rFonts w:ascii="Arial" w:hAnsi="Arial" w:cs="Arial"/>
          <w:sz w:val="20"/>
          <w:szCs w:val="20"/>
        </w:rPr>
      </w:pPr>
      <w:r>
        <w:rPr>
          <w:rFonts w:ascii="Arial" w:hAnsi="Arial" w:cs="Arial"/>
          <w:sz w:val="20"/>
          <w:szCs w:val="20"/>
        </w:rPr>
        <w:t xml:space="preserve">       (Full Name of person, partnership, or corporation, or sole proprietorship (Identify)</w:t>
      </w: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w:t>
      </w:r>
    </w:p>
    <w:p w:rsidR="00AC76CE" w:rsidRDefault="00AC76CE" w:rsidP="00AC76CE">
      <w:pPr>
        <w:autoSpaceDE w:val="0"/>
        <w:autoSpaceDN w:val="0"/>
        <w:adjustRightInd w:val="0"/>
        <w:spacing w:after="0" w:line="240" w:lineRule="auto"/>
        <w:rPr>
          <w:rFonts w:ascii="Arial" w:hAnsi="Arial" w:cs="Arial"/>
          <w:sz w:val="20"/>
          <w:szCs w:val="20"/>
        </w:rPr>
      </w:pP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a corporation doing business under the laws of the State of ____________________________________or a __________________________________________________</w:t>
      </w:r>
    </w:p>
    <w:p w:rsidR="00AC76CE" w:rsidRDefault="00AC76CE" w:rsidP="00AC76CE">
      <w:pPr>
        <w:autoSpaceDE w:val="0"/>
        <w:autoSpaceDN w:val="0"/>
        <w:adjustRightInd w:val="0"/>
        <w:spacing w:after="0" w:line="240" w:lineRule="auto"/>
        <w:rPr>
          <w:rFonts w:ascii="Arial" w:hAnsi="Arial" w:cs="Arial"/>
          <w:sz w:val="20"/>
          <w:szCs w:val="20"/>
        </w:rPr>
      </w:pP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doing business as ____________________________________________________ residing at _____________________________________________________________</w:t>
      </w:r>
    </w:p>
    <w:p w:rsidR="00AC76CE" w:rsidRDefault="00AC76CE" w:rsidP="00AC76CE">
      <w:pPr>
        <w:autoSpaceDE w:val="0"/>
        <w:autoSpaceDN w:val="0"/>
        <w:adjustRightInd w:val="0"/>
        <w:spacing w:after="0" w:line="240" w:lineRule="auto"/>
        <w:rPr>
          <w:rFonts w:ascii="Arial" w:hAnsi="Arial" w:cs="Arial"/>
          <w:sz w:val="20"/>
          <w:szCs w:val="20"/>
        </w:rPr>
      </w:pP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having an office and place of business at _____________________________________________________, hereby constitutes and appoints each of the following persons</w:t>
      </w:r>
    </w:p>
    <w:p w:rsidR="00AC76CE" w:rsidRDefault="00AC76CE" w:rsidP="00AC76CE">
      <w:pPr>
        <w:autoSpaceDE w:val="0"/>
        <w:autoSpaceDN w:val="0"/>
        <w:adjustRightInd w:val="0"/>
        <w:spacing w:after="0" w:line="240" w:lineRule="auto"/>
        <w:rPr>
          <w:rFonts w:ascii="Arial" w:hAnsi="Arial" w:cs="Arial"/>
          <w:sz w:val="20"/>
          <w:szCs w:val="20"/>
        </w:rPr>
      </w:pP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w:t>
      </w: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(Give full name of each agent designated)</w:t>
      </w: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_________________________________________________________________________________________________________________________________________ </w:t>
      </w:r>
    </w:p>
    <w:p w:rsidR="00AC76CE" w:rsidRDefault="00AC76CE" w:rsidP="00AC76CE">
      <w:pPr>
        <w:autoSpaceDE w:val="0"/>
        <w:autoSpaceDN w:val="0"/>
        <w:adjustRightInd w:val="0"/>
        <w:spacing w:after="0" w:line="240" w:lineRule="auto"/>
        <w:rPr>
          <w:rFonts w:ascii="Arial" w:hAnsi="Arial" w:cs="Arial"/>
          <w:sz w:val="20"/>
          <w:szCs w:val="20"/>
        </w:rPr>
      </w:pPr>
    </w:p>
    <w:p w:rsidR="00AC76CE" w:rsidRDefault="00AC76CE" w:rsidP="00AC76CE">
      <w:pPr>
        <w:autoSpaceDE w:val="0"/>
        <w:autoSpaceDN w:val="0"/>
        <w:adjustRightInd w:val="0"/>
        <w:spacing w:after="0" w:line="240" w:lineRule="auto"/>
        <w:rPr>
          <w:rFonts w:ascii="Arial" w:hAnsi="Arial" w:cs="Arial"/>
          <w:sz w:val="16"/>
          <w:szCs w:val="16"/>
        </w:rPr>
      </w:pPr>
      <w:r w:rsidRPr="00072F60">
        <w:rPr>
          <w:rFonts w:ascii="Arial" w:hAnsi="Arial" w:cs="Arial"/>
          <w:sz w:val="16"/>
          <w:szCs w:val="16"/>
        </w:rPr>
        <w:t xml:space="preserve">as a true and lawful agent and attorney of the grantor named above for and in the name, place, </w:t>
      </w:r>
      <w:r>
        <w:rPr>
          <w:rFonts w:ascii="Arial" w:hAnsi="Arial" w:cs="Arial"/>
          <w:sz w:val="16"/>
          <w:szCs w:val="16"/>
        </w:rPr>
        <w:t xml:space="preserve"> </w:t>
      </w:r>
      <w:r w:rsidRPr="00072F60">
        <w:rPr>
          <w:rFonts w:ascii="Arial" w:hAnsi="Arial" w:cs="Arial"/>
          <w:sz w:val="16"/>
          <w:szCs w:val="16"/>
        </w:rPr>
        <w:t xml:space="preserve">And </w:t>
      </w:r>
      <w:r>
        <w:rPr>
          <w:rFonts w:ascii="Arial" w:hAnsi="Arial" w:cs="Arial"/>
          <w:sz w:val="16"/>
          <w:szCs w:val="16"/>
        </w:rPr>
        <w:t xml:space="preserve"> s</w:t>
      </w:r>
      <w:r w:rsidRPr="007F31D3">
        <w:rPr>
          <w:rFonts w:ascii="Arial" w:hAnsi="Arial" w:cs="Arial"/>
          <w:sz w:val="16"/>
          <w:szCs w:val="16"/>
        </w:rPr>
        <w:t xml:space="preserve">tead of said grantor from this date and in all Customs Districts, and in no other name, to make,  </w:t>
      </w:r>
      <w:r>
        <w:rPr>
          <w:rFonts w:ascii="Arial" w:hAnsi="Arial" w:cs="Arial"/>
          <w:sz w:val="16"/>
          <w:szCs w:val="16"/>
        </w:rPr>
        <w:t>e</w:t>
      </w:r>
      <w:r w:rsidRPr="007F31D3">
        <w:rPr>
          <w:rFonts w:ascii="Arial" w:hAnsi="Arial" w:cs="Arial"/>
          <w:sz w:val="16"/>
          <w:szCs w:val="16"/>
        </w:rPr>
        <w:t xml:space="preserve">ndorse, sign, </w:t>
      </w:r>
      <w:r>
        <w:rPr>
          <w:rFonts w:ascii="Arial" w:hAnsi="Arial" w:cs="Arial"/>
          <w:sz w:val="16"/>
          <w:szCs w:val="16"/>
        </w:rPr>
        <w:t xml:space="preserve"> </w:t>
      </w:r>
      <w:r w:rsidRPr="007F31D3">
        <w:rPr>
          <w:rFonts w:ascii="Arial" w:hAnsi="Arial" w:cs="Arial"/>
          <w:sz w:val="16"/>
          <w:szCs w:val="16"/>
        </w:rPr>
        <w:t xml:space="preserve">declare, or swear to any entry, withdrawal, declaration, certificate, bill of lading, carnet or other document required by law or regulation in connection with the importation, transportation, or  exportation of any </w:t>
      </w:r>
    </w:p>
    <w:p w:rsidR="00AC76CE"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 xml:space="preserve">merchandise shipped or consigned by or to said grantor; to perform any act or condition </w:t>
      </w:r>
      <w:r>
        <w:rPr>
          <w:rFonts w:ascii="Arial" w:hAnsi="Arial" w:cs="Arial"/>
          <w:sz w:val="16"/>
          <w:szCs w:val="16"/>
        </w:rPr>
        <w:t xml:space="preserve"> </w:t>
      </w:r>
      <w:r w:rsidRPr="007F31D3">
        <w:rPr>
          <w:rFonts w:ascii="Arial" w:hAnsi="Arial" w:cs="Arial"/>
          <w:sz w:val="16"/>
          <w:szCs w:val="16"/>
        </w:rPr>
        <w:t xml:space="preserve">which may be required by law or regulation in connection with such merchandise; to receive </w:t>
      </w:r>
      <w:r>
        <w:rPr>
          <w:rFonts w:ascii="Arial" w:hAnsi="Arial" w:cs="Arial"/>
          <w:sz w:val="16"/>
          <w:szCs w:val="16"/>
        </w:rPr>
        <w:t xml:space="preserve"> </w:t>
      </w:r>
      <w:r w:rsidRPr="007F31D3">
        <w:rPr>
          <w:rFonts w:ascii="Arial" w:hAnsi="Arial" w:cs="Arial"/>
          <w:sz w:val="16"/>
          <w:szCs w:val="16"/>
        </w:rPr>
        <w:t xml:space="preserve">any merchandise deliverable to </w:t>
      </w:r>
    </w:p>
    <w:p w:rsidR="00AC76CE" w:rsidRPr="007F31D3"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 xml:space="preserve">said grantor;                                                                                                  </w:t>
      </w:r>
    </w:p>
    <w:p w:rsidR="00AC76CE"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 xml:space="preserve"> To make endorsements on bills of lading conferring authority to transfer title, make entry or collect drawback, and to make, sign, declare, or swear </w:t>
      </w:r>
      <w:r>
        <w:rPr>
          <w:rFonts w:ascii="Arial" w:hAnsi="Arial" w:cs="Arial"/>
          <w:sz w:val="16"/>
          <w:szCs w:val="16"/>
        </w:rPr>
        <w:t xml:space="preserve"> </w:t>
      </w:r>
      <w:r w:rsidRPr="007F31D3">
        <w:rPr>
          <w:rFonts w:ascii="Arial" w:hAnsi="Arial" w:cs="Arial"/>
          <w:sz w:val="16"/>
          <w:szCs w:val="16"/>
        </w:rPr>
        <w:t>to any statement, supplemental statement, schedule,</w:t>
      </w:r>
      <w:r>
        <w:rPr>
          <w:rFonts w:ascii="Arial" w:hAnsi="Arial" w:cs="Arial"/>
          <w:sz w:val="16"/>
          <w:szCs w:val="16"/>
        </w:rPr>
        <w:t xml:space="preserve"> </w:t>
      </w:r>
      <w:r w:rsidRPr="007F31D3">
        <w:rPr>
          <w:rFonts w:ascii="Arial" w:hAnsi="Arial" w:cs="Arial"/>
          <w:sz w:val="16"/>
          <w:szCs w:val="16"/>
        </w:rPr>
        <w:t>supplemental schedule, certificate of delivery, certificate of manufacture, certificate of manufacture and</w:t>
      </w:r>
      <w:r>
        <w:rPr>
          <w:rFonts w:ascii="Arial" w:hAnsi="Arial" w:cs="Arial"/>
          <w:sz w:val="16"/>
          <w:szCs w:val="16"/>
        </w:rPr>
        <w:t xml:space="preserve"> </w:t>
      </w:r>
      <w:r w:rsidRPr="007F31D3">
        <w:rPr>
          <w:rFonts w:ascii="Arial" w:hAnsi="Arial" w:cs="Arial"/>
          <w:sz w:val="16"/>
          <w:szCs w:val="16"/>
        </w:rPr>
        <w:t xml:space="preserve">delivery, abstract of manufacturing records, declaration of proprietor on drawback entry, declaration of </w:t>
      </w:r>
      <w:r>
        <w:rPr>
          <w:rFonts w:ascii="Arial" w:hAnsi="Arial" w:cs="Arial"/>
          <w:sz w:val="16"/>
          <w:szCs w:val="16"/>
        </w:rPr>
        <w:t xml:space="preserve"> </w:t>
      </w:r>
      <w:r w:rsidRPr="007F31D3">
        <w:rPr>
          <w:rFonts w:ascii="Arial" w:hAnsi="Arial" w:cs="Arial"/>
          <w:sz w:val="16"/>
          <w:szCs w:val="16"/>
        </w:rPr>
        <w:t xml:space="preserve">exporter on drawback entry, or any other affidavit or document which may be required by law or regulation </w:t>
      </w:r>
      <w:r>
        <w:rPr>
          <w:rFonts w:ascii="Arial" w:hAnsi="Arial" w:cs="Arial"/>
          <w:sz w:val="16"/>
          <w:szCs w:val="16"/>
        </w:rPr>
        <w:t xml:space="preserve"> </w:t>
      </w:r>
      <w:r w:rsidRPr="007F31D3">
        <w:rPr>
          <w:rFonts w:ascii="Arial" w:hAnsi="Arial" w:cs="Arial"/>
          <w:sz w:val="16"/>
          <w:szCs w:val="16"/>
        </w:rPr>
        <w:t xml:space="preserve">for drawback purposes, regardless of whether such bill of lading, sworn statement, schedule, certificate, abstract, declaration, or </w:t>
      </w:r>
    </w:p>
    <w:p w:rsidR="00AC76CE" w:rsidRPr="007F31D3"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 xml:space="preserve">other affidavit or document is intended for </w:t>
      </w:r>
      <w:r>
        <w:rPr>
          <w:rFonts w:ascii="Arial" w:hAnsi="Arial" w:cs="Arial"/>
          <w:sz w:val="16"/>
          <w:szCs w:val="16"/>
        </w:rPr>
        <w:t xml:space="preserve"> </w:t>
      </w:r>
      <w:r w:rsidRPr="007F31D3">
        <w:rPr>
          <w:rFonts w:ascii="Arial" w:hAnsi="Arial" w:cs="Arial"/>
          <w:sz w:val="16"/>
          <w:szCs w:val="16"/>
        </w:rPr>
        <w:t xml:space="preserve">filing in any customs district;                                                                                                                                                             </w:t>
      </w:r>
    </w:p>
    <w:p w:rsidR="00AC76CE"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To sign, seal, and deliver for and as the act of said grantor any bond required by law or regulation in</w:t>
      </w:r>
      <w:r>
        <w:rPr>
          <w:rFonts w:ascii="Arial" w:hAnsi="Arial" w:cs="Arial"/>
          <w:sz w:val="16"/>
          <w:szCs w:val="16"/>
        </w:rPr>
        <w:t xml:space="preserve"> </w:t>
      </w:r>
      <w:r w:rsidRPr="007F31D3">
        <w:rPr>
          <w:rFonts w:ascii="Arial" w:hAnsi="Arial" w:cs="Arial"/>
          <w:sz w:val="16"/>
          <w:szCs w:val="16"/>
        </w:rPr>
        <w:t>connection with the entry or withdrawal of imported merchandise or merchandise exported with</w:t>
      </w:r>
      <w:r>
        <w:rPr>
          <w:rFonts w:ascii="Arial" w:hAnsi="Arial" w:cs="Arial"/>
          <w:sz w:val="16"/>
          <w:szCs w:val="16"/>
        </w:rPr>
        <w:t xml:space="preserve"> </w:t>
      </w:r>
      <w:r w:rsidRPr="007F31D3">
        <w:rPr>
          <w:rFonts w:ascii="Arial" w:hAnsi="Arial" w:cs="Arial"/>
          <w:sz w:val="16"/>
          <w:szCs w:val="16"/>
        </w:rPr>
        <w:t xml:space="preserve">or without benefit </w:t>
      </w:r>
    </w:p>
    <w:p w:rsidR="00AC76CE"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of drawback, or in connection with the entry, clearance, lading, unlading or</w:t>
      </w:r>
      <w:r>
        <w:rPr>
          <w:rFonts w:ascii="Arial" w:hAnsi="Arial" w:cs="Arial"/>
          <w:sz w:val="16"/>
          <w:szCs w:val="16"/>
        </w:rPr>
        <w:t xml:space="preserve"> </w:t>
      </w:r>
      <w:r w:rsidRPr="007F31D3">
        <w:rPr>
          <w:rFonts w:ascii="Arial" w:hAnsi="Arial" w:cs="Arial"/>
          <w:sz w:val="16"/>
          <w:szCs w:val="16"/>
        </w:rPr>
        <w:t>navigation of any vessel or other means of conveyance owned or operated by said grantor, and</w:t>
      </w:r>
      <w:r>
        <w:rPr>
          <w:rFonts w:ascii="Arial" w:hAnsi="Arial" w:cs="Arial"/>
          <w:sz w:val="16"/>
          <w:szCs w:val="16"/>
        </w:rPr>
        <w:t xml:space="preserve"> </w:t>
      </w:r>
      <w:r w:rsidRPr="007F31D3">
        <w:rPr>
          <w:rFonts w:ascii="Arial" w:hAnsi="Arial" w:cs="Arial"/>
          <w:sz w:val="16"/>
          <w:szCs w:val="16"/>
        </w:rPr>
        <w:t>any and all bonds</w:t>
      </w:r>
      <w:r>
        <w:rPr>
          <w:rFonts w:ascii="Arial" w:hAnsi="Arial" w:cs="Arial"/>
          <w:sz w:val="16"/>
          <w:szCs w:val="16"/>
        </w:rPr>
        <w:t xml:space="preserve"> </w:t>
      </w:r>
      <w:r w:rsidRPr="007F31D3">
        <w:rPr>
          <w:rFonts w:ascii="Arial" w:hAnsi="Arial" w:cs="Arial"/>
          <w:sz w:val="16"/>
          <w:szCs w:val="16"/>
        </w:rPr>
        <w:t>which may be voluntarily given and accepted under applicable Laws and regulations, consignee’s and</w:t>
      </w:r>
      <w:r>
        <w:rPr>
          <w:rFonts w:ascii="Arial" w:hAnsi="Arial" w:cs="Arial"/>
          <w:sz w:val="16"/>
          <w:szCs w:val="16"/>
        </w:rPr>
        <w:t xml:space="preserve"> </w:t>
      </w:r>
      <w:r w:rsidRPr="007F31D3">
        <w:rPr>
          <w:rFonts w:ascii="Arial" w:hAnsi="Arial" w:cs="Arial"/>
          <w:sz w:val="16"/>
          <w:szCs w:val="16"/>
        </w:rPr>
        <w:t>owner’s declarations provided for in section 485, Tariff Act of 1930, as amended or affidavits in</w:t>
      </w:r>
      <w:r>
        <w:rPr>
          <w:rFonts w:ascii="Arial" w:hAnsi="Arial" w:cs="Arial"/>
          <w:sz w:val="16"/>
          <w:szCs w:val="16"/>
        </w:rPr>
        <w:t xml:space="preserve"> </w:t>
      </w:r>
      <w:r w:rsidRPr="007F31D3">
        <w:rPr>
          <w:rFonts w:ascii="Arial" w:hAnsi="Arial" w:cs="Arial"/>
          <w:sz w:val="16"/>
          <w:szCs w:val="16"/>
        </w:rPr>
        <w:t>connection with the entry of merchandise.</w:t>
      </w:r>
      <w:r>
        <w:rPr>
          <w:rFonts w:ascii="Arial" w:hAnsi="Arial" w:cs="Arial"/>
          <w:sz w:val="16"/>
          <w:szCs w:val="16"/>
        </w:rPr>
        <w:t xml:space="preserve"> </w:t>
      </w:r>
    </w:p>
    <w:p w:rsidR="00AC76CE"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To sign and swear to any document and to perform any act that may be necessary or required by law or</w:t>
      </w:r>
      <w:r>
        <w:rPr>
          <w:rFonts w:ascii="Arial" w:hAnsi="Arial" w:cs="Arial"/>
          <w:sz w:val="16"/>
          <w:szCs w:val="16"/>
        </w:rPr>
        <w:t xml:space="preserve"> </w:t>
      </w:r>
      <w:r w:rsidRPr="007F31D3">
        <w:rPr>
          <w:rFonts w:ascii="Arial" w:hAnsi="Arial" w:cs="Arial"/>
          <w:sz w:val="16"/>
          <w:szCs w:val="16"/>
        </w:rPr>
        <w:t>regulation in connection with the entering, clearing, lading, unlading, or operation of any vessel or other</w:t>
      </w:r>
      <w:r>
        <w:rPr>
          <w:rFonts w:ascii="Arial" w:hAnsi="Arial" w:cs="Arial"/>
          <w:sz w:val="16"/>
          <w:szCs w:val="16"/>
        </w:rPr>
        <w:t xml:space="preserve"> </w:t>
      </w:r>
      <w:r w:rsidRPr="007F31D3">
        <w:rPr>
          <w:rFonts w:ascii="Arial" w:hAnsi="Arial" w:cs="Arial"/>
          <w:sz w:val="16"/>
          <w:szCs w:val="16"/>
        </w:rPr>
        <w:t xml:space="preserve">means </w:t>
      </w:r>
    </w:p>
    <w:p w:rsidR="00AC76CE"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of conveyance owned or operated by said grantor;</w:t>
      </w:r>
      <w:r>
        <w:rPr>
          <w:rFonts w:ascii="Arial" w:hAnsi="Arial" w:cs="Arial"/>
          <w:sz w:val="16"/>
          <w:szCs w:val="16"/>
        </w:rPr>
        <w:t xml:space="preserve"> </w:t>
      </w:r>
      <w:r w:rsidRPr="007F31D3">
        <w:rPr>
          <w:rFonts w:ascii="Arial" w:hAnsi="Arial" w:cs="Arial"/>
          <w:sz w:val="16"/>
          <w:szCs w:val="16"/>
        </w:rPr>
        <w:t>To authorize other Customs Brokers to act as grantor’s agent; to receive, endorse and collect checks</w:t>
      </w:r>
      <w:r>
        <w:rPr>
          <w:rFonts w:ascii="Arial" w:hAnsi="Arial" w:cs="Arial"/>
          <w:sz w:val="16"/>
          <w:szCs w:val="16"/>
        </w:rPr>
        <w:t xml:space="preserve"> </w:t>
      </w:r>
      <w:r w:rsidRPr="007F31D3">
        <w:rPr>
          <w:rFonts w:ascii="Arial" w:hAnsi="Arial" w:cs="Arial"/>
          <w:sz w:val="16"/>
          <w:szCs w:val="16"/>
        </w:rPr>
        <w:t>issued for Customs duty refunds in grantor’s name drawn on</w:t>
      </w:r>
    </w:p>
    <w:p w:rsidR="00AC76CE"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 xml:space="preserve"> the Treasurer of the United States; if the</w:t>
      </w:r>
      <w:r>
        <w:rPr>
          <w:rFonts w:ascii="Arial" w:hAnsi="Arial" w:cs="Arial"/>
          <w:sz w:val="16"/>
          <w:szCs w:val="16"/>
        </w:rPr>
        <w:t xml:space="preserve"> </w:t>
      </w:r>
      <w:r w:rsidRPr="007F31D3">
        <w:rPr>
          <w:rFonts w:ascii="Arial" w:hAnsi="Arial" w:cs="Arial"/>
          <w:sz w:val="16"/>
          <w:szCs w:val="16"/>
        </w:rPr>
        <w:t>grantor is a nonresident of the United States, to accept service of process on behalf of the grantor;</w:t>
      </w:r>
      <w:r>
        <w:rPr>
          <w:rFonts w:ascii="Arial" w:hAnsi="Arial" w:cs="Arial"/>
          <w:sz w:val="16"/>
          <w:szCs w:val="16"/>
        </w:rPr>
        <w:t xml:space="preserve"> </w:t>
      </w:r>
      <w:r w:rsidRPr="007F31D3">
        <w:rPr>
          <w:rFonts w:ascii="Arial" w:hAnsi="Arial" w:cs="Arial"/>
          <w:sz w:val="16"/>
          <w:szCs w:val="16"/>
        </w:rPr>
        <w:t>And generally to transact at the customshouses in any district, any and all customs business, including making, signing, and filing of protests under section 514 of the Tariff Act of 1930, in which said grantor is</w:t>
      </w:r>
      <w:r>
        <w:rPr>
          <w:rFonts w:ascii="Arial" w:hAnsi="Arial" w:cs="Arial"/>
          <w:sz w:val="16"/>
          <w:szCs w:val="16"/>
        </w:rPr>
        <w:t xml:space="preserve"> </w:t>
      </w:r>
      <w:r w:rsidRPr="007F31D3">
        <w:rPr>
          <w:rFonts w:ascii="Arial" w:hAnsi="Arial" w:cs="Arial"/>
          <w:sz w:val="16"/>
          <w:szCs w:val="16"/>
        </w:rPr>
        <w:t>or may be concerned or interested and which may properly be transacted or performed by an agent and</w:t>
      </w:r>
      <w:r>
        <w:rPr>
          <w:rFonts w:ascii="Arial" w:hAnsi="Arial" w:cs="Arial"/>
          <w:sz w:val="16"/>
          <w:szCs w:val="16"/>
        </w:rPr>
        <w:t xml:space="preserve"> </w:t>
      </w:r>
      <w:r w:rsidRPr="007F31D3">
        <w:rPr>
          <w:rFonts w:ascii="Arial" w:hAnsi="Arial" w:cs="Arial"/>
          <w:sz w:val="16"/>
          <w:szCs w:val="16"/>
        </w:rPr>
        <w:t>attorney, giving</w:t>
      </w:r>
      <w:r>
        <w:rPr>
          <w:rFonts w:ascii="Arial" w:hAnsi="Arial" w:cs="Arial"/>
          <w:sz w:val="16"/>
          <w:szCs w:val="16"/>
        </w:rPr>
        <w:t xml:space="preserve"> </w:t>
      </w:r>
      <w:r w:rsidRPr="007F31D3">
        <w:rPr>
          <w:rFonts w:ascii="Arial" w:hAnsi="Arial" w:cs="Arial"/>
          <w:sz w:val="16"/>
          <w:szCs w:val="16"/>
        </w:rPr>
        <w:t xml:space="preserve"> to said agent and attorney full power and authority to do anything whatever requisite and</w:t>
      </w:r>
      <w:r>
        <w:rPr>
          <w:rFonts w:ascii="Arial" w:hAnsi="Arial" w:cs="Arial"/>
          <w:sz w:val="16"/>
          <w:szCs w:val="16"/>
        </w:rPr>
        <w:t xml:space="preserve"> </w:t>
      </w:r>
      <w:r w:rsidRPr="007F31D3">
        <w:rPr>
          <w:rFonts w:ascii="Arial" w:hAnsi="Arial" w:cs="Arial"/>
          <w:sz w:val="16"/>
          <w:szCs w:val="16"/>
        </w:rPr>
        <w:t xml:space="preserve">necessary to be done in the premises as fully as said grantor could do if present </w:t>
      </w:r>
    </w:p>
    <w:p w:rsidR="00AC76CE"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and acting, hereby</w:t>
      </w:r>
      <w:r>
        <w:rPr>
          <w:rFonts w:ascii="Arial" w:hAnsi="Arial" w:cs="Arial"/>
          <w:sz w:val="16"/>
          <w:szCs w:val="16"/>
        </w:rPr>
        <w:t xml:space="preserve"> </w:t>
      </w:r>
      <w:r w:rsidRPr="007F31D3">
        <w:rPr>
          <w:rFonts w:ascii="Arial" w:hAnsi="Arial" w:cs="Arial"/>
          <w:sz w:val="16"/>
          <w:szCs w:val="16"/>
        </w:rPr>
        <w:t>ratifying and confirming all that the said agent and attorney shall lawfully do by virtue of these presents:</w:t>
      </w:r>
      <w:r>
        <w:rPr>
          <w:rFonts w:ascii="Arial" w:hAnsi="Arial" w:cs="Arial"/>
          <w:sz w:val="16"/>
          <w:szCs w:val="16"/>
        </w:rPr>
        <w:t xml:space="preserve"> </w:t>
      </w:r>
      <w:r w:rsidRPr="007F31D3">
        <w:rPr>
          <w:rFonts w:ascii="Arial" w:hAnsi="Arial" w:cs="Arial"/>
          <w:sz w:val="16"/>
          <w:szCs w:val="16"/>
        </w:rPr>
        <w:t>the foregoing power of attorney to remain in full force and effect until the ____ day of ___________,</w:t>
      </w:r>
      <w:r>
        <w:rPr>
          <w:rFonts w:ascii="Arial" w:hAnsi="Arial" w:cs="Arial"/>
          <w:sz w:val="16"/>
          <w:szCs w:val="16"/>
        </w:rPr>
        <w:t xml:space="preserve"> </w:t>
      </w:r>
      <w:r w:rsidRPr="007F31D3">
        <w:rPr>
          <w:rFonts w:ascii="Arial" w:hAnsi="Arial" w:cs="Arial"/>
          <w:sz w:val="16"/>
          <w:szCs w:val="16"/>
        </w:rPr>
        <w:t>2_____, or until notice of revocation in writing is duly given to and received by a District Director of</w:t>
      </w:r>
      <w:r>
        <w:rPr>
          <w:rFonts w:ascii="Arial" w:hAnsi="Arial" w:cs="Arial"/>
          <w:sz w:val="16"/>
          <w:szCs w:val="16"/>
        </w:rPr>
        <w:t xml:space="preserve"> </w:t>
      </w:r>
      <w:r w:rsidRPr="007F31D3">
        <w:rPr>
          <w:rFonts w:ascii="Arial" w:hAnsi="Arial" w:cs="Arial"/>
          <w:sz w:val="16"/>
          <w:szCs w:val="16"/>
        </w:rPr>
        <w:t>Customs. If the donor of this power of attorney is a partnership, the said power shall in no case have</w:t>
      </w:r>
      <w:r>
        <w:rPr>
          <w:rFonts w:ascii="Arial" w:hAnsi="Arial" w:cs="Arial"/>
          <w:sz w:val="16"/>
          <w:szCs w:val="16"/>
        </w:rPr>
        <w:t xml:space="preserve"> </w:t>
      </w:r>
    </w:p>
    <w:p w:rsidR="00AC76CE" w:rsidRPr="007F31D3" w:rsidRDefault="00AC76CE" w:rsidP="00AC76CE">
      <w:pPr>
        <w:autoSpaceDE w:val="0"/>
        <w:autoSpaceDN w:val="0"/>
        <w:adjustRightInd w:val="0"/>
        <w:spacing w:after="0" w:line="240" w:lineRule="auto"/>
        <w:rPr>
          <w:rFonts w:ascii="Arial" w:hAnsi="Arial" w:cs="Arial"/>
          <w:sz w:val="16"/>
          <w:szCs w:val="16"/>
        </w:rPr>
      </w:pPr>
      <w:r w:rsidRPr="007F31D3">
        <w:rPr>
          <w:rFonts w:ascii="Arial" w:hAnsi="Arial" w:cs="Arial"/>
          <w:sz w:val="16"/>
          <w:szCs w:val="16"/>
        </w:rPr>
        <w:t>any force or effect after the expiration of</w:t>
      </w:r>
      <w:r>
        <w:rPr>
          <w:rFonts w:ascii="Arial" w:hAnsi="Arial" w:cs="Arial"/>
          <w:sz w:val="16"/>
          <w:szCs w:val="16"/>
        </w:rPr>
        <w:t xml:space="preserve"> </w:t>
      </w:r>
      <w:r w:rsidRPr="007F31D3">
        <w:rPr>
          <w:rFonts w:ascii="Arial" w:hAnsi="Arial" w:cs="Arial"/>
          <w:sz w:val="16"/>
          <w:szCs w:val="16"/>
        </w:rPr>
        <w:t>2 years from the date of its execution.</w:t>
      </w:r>
    </w:p>
    <w:p w:rsidR="00AC76CE" w:rsidRPr="007F31D3" w:rsidRDefault="00AC76CE" w:rsidP="00AC76CE">
      <w:pPr>
        <w:autoSpaceDE w:val="0"/>
        <w:autoSpaceDN w:val="0"/>
        <w:adjustRightInd w:val="0"/>
        <w:spacing w:after="0" w:line="240" w:lineRule="auto"/>
        <w:rPr>
          <w:rFonts w:ascii="Arial" w:hAnsi="Arial" w:cs="Arial"/>
          <w:sz w:val="16"/>
          <w:szCs w:val="16"/>
        </w:rPr>
      </w:pP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IN WITNESS WHEREOF, the said ______________________________________________________________________________________________________________</w:t>
      </w:r>
    </w:p>
    <w:p w:rsidR="00AC76CE" w:rsidRDefault="00AC76CE" w:rsidP="00AC76CE">
      <w:pPr>
        <w:autoSpaceDE w:val="0"/>
        <w:autoSpaceDN w:val="0"/>
        <w:adjustRightInd w:val="0"/>
        <w:spacing w:after="0" w:line="240" w:lineRule="auto"/>
        <w:rPr>
          <w:rFonts w:ascii="Arial" w:hAnsi="Arial" w:cs="Arial"/>
          <w:sz w:val="20"/>
          <w:szCs w:val="20"/>
        </w:rPr>
      </w:pP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Has caused these presents to be sealed and signed: (Signature) ______________________________________________________________________________________</w:t>
      </w:r>
    </w:p>
    <w:p w:rsidR="00AC76CE" w:rsidRDefault="00AC76CE" w:rsidP="00AC76CE">
      <w:pPr>
        <w:autoSpaceDE w:val="0"/>
        <w:autoSpaceDN w:val="0"/>
        <w:adjustRightInd w:val="0"/>
        <w:spacing w:after="0" w:line="240" w:lineRule="auto"/>
        <w:rPr>
          <w:rFonts w:ascii="Arial" w:hAnsi="Arial" w:cs="Arial"/>
          <w:sz w:val="20"/>
          <w:szCs w:val="20"/>
        </w:rPr>
      </w:pP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(Capacity) ______________________________________________________________________________________________________ (Date) _____________________</w:t>
      </w:r>
    </w:p>
    <w:p w:rsidR="00AC76CE" w:rsidRDefault="00AC76CE" w:rsidP="00AC76CE">
      <w:pPr>
        <w:autoSpaceDE w:val="0"/>
        <w:autoSpaceDN w:val="0"/>
        <w:adjustRightInd w:val="0"/>
        <w:spacing w:after="0" w:line="240" w:lineRule="auto"/>
        <w:rPr>
          <w:rFonts w:ascii="Arial" w:hAnsi="Arial" w:cs="Arial"/>
          <w:sz w:val="20"/>
          <w:szCs w:val="20"/>
        </w:rPr>
      </w:pPr>
    </w:p>
    <w:p w:rsidR="00AC76CE" w:rsidRDefault="00AC76CE" w:rsidP="00AC76CE">
      <w:pPr>
        <w:autoSpaceDE w:val="0"/>
        <w:autoSpaceDN w:val="0"/>
        <w:adjustRightInd w:val="0"/>
        <w:spacing w:after="0" w:line="240" w:lineRule="auto"/>
        <w:rPr>
          <w:rFonts w:ascii="Arial" w:hAnsi="Arial" w:cs="Arial"/>
          <w:sz w:val="20"/>
          <w:szCs w:val="20"/>
        </w:rPr>
      </w:pPr>
      <w:r>
        <w:rPr>
          <w:rFonts w:ascii="Arial" w:hAnsi="Arial" w:cs="Arial"/>
          <w:sz w:val="20"/>
          <w:szCs w:val="20"/>
        </w:rPr>
        <w:t>WITNESS: ________________________________________________________________________________________________________________________________</w:t>
      </w:r>
    </w:p>
    <w:p w:rsidR="00AC76CE" w:rsidRDefault="00AC76CE" w:rsidP="00AC76CE">
      <w:pPr>
        <w:rPr>
          <w:rFonts w:ascii="Arial" w:hAnsi="Arial" w:cs="Arial"/>
          <w:sz w:val="20"/>
          <w:szCs w:val="20"/>
        </w:rPr>
      </w:pPr>
      <w:r>
        <w:rPr>
          <w:rFonts w:ascii="Arial" w:hAnsi="Arial" w:cs="Arial"/>
          <w:sz w:val="20"/>
          <w:szCs w:val="20"/>
        </w:rPr>
        <w:t xml:space="preserve">                                                                                                                                                                        (Corporate seal)</w:t>
      </w:r>
    </w:p>
    <w:p w:rsidR="00F25394" w:rsidRDefault="00F25394" w:rsidP="00EC0938">
      <w:pPr>
        <w:spacing w:after="0"/>
        <w:rPr>
          <w:sz w:val="24"/>
          <w:szCs w:val="24"/>
        </w:rPr>
      </w:pPr>
    </w:p>
    <w:p w:rsidR="00C531F2" w:rsidRDefault="00C531F2" w:rsidP="00EC0938">
      <w:pPr>
        <w:spacing w:after="0"/>
        <w:rPr>
          <w:sz w:val="24"/>
          <w:szCs w:val="24"/>
        </w:rPr>
        <w:sectPr w:rsidR="00C531F2" w:rsidSect="00AC76CE">
          <w:pgSz w:w="15840" w:h="12240" w:orient="landscape"/>
          <w:pgMar w:top="288" w:right="0" w:bottom="288" w:left="288" w:header="720" w:footer="720" w:gutter="0"/>
          <w:cols w:space="720"/>
          <w:docGrid w:linePitch="360"/>
        </w:sectPr>
      </w:pPr>
    </w:p>
    <w:p w:rsidR="000F1B67" w:rsidRDefault="000F1B67" w:rsidP="000F1B67">
      <w:pPr>
        <w:jc w:val="center"/>
        <w:rPr>
          <w:rFonts w:ascii="Arial" w:hAnsi="Arial"/>
          <w:sz w:val="16"/>
        </w:rPr>
      </w:pPr>
      <w:r>
        <w:rPr>
          <w:noProof/>
        </w:rPr>
        <w:lastRenderedPageBreak/>
        <w:drawing>
          <wp:inline distT="0" distB="0" distL="0" distR="0">
            <wp:extent cx="2286000" cy="981075"/>
            <wp:effectExtent l="19050" t="0" r="0" b="0"/>
            <wp:docPr id="5" name="Picture 1" descr="old ma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in 2"/>
                    <pic:cNvPicPr>
                      <a:picLocks noChangeAspect="1" noChangeArrowheads="1"/>
                    </pic:cNvPicPr>
                  </pic:nvPicPr>
                  <pic:blipFill>
                    <a:blip r:embed="rId21" cstate="print"/>
                    <a:srcRect/>
                    <a:stretch>
                      <a:fillRect/>
                    </a:stretch>
                  </pic:blipFill>
                  <pic:spPr bwMode="auto">
                    <a:xfrm>
                      <a:off x="0" y="0"/>
                      <a:ext cx="2286000" cy="981075"/>
                    </a:xfrm>
                    <a:prstGeom prst="rect">
                      <a:avLst/>
                    </a:prstGeom>
                    <a:noFill/>
                    <a:ln w="9525">
                      <a:noFill/>
                      <a:miter lim="800000"/>
                      <a:headEnd/>
                      <a:tailEnd/>
                    </a:ln>
                  </pic:spPr>
                </pic:pic>
              </a:graphicData>
            </a:graphic>
          </wp:inline>
        </w:drawing>
      </w:r>
    </w:p>
    <w:p w:rsidR="000F1B67" w:rsidRPr="00BC3609" w:rsidRDefault="000F1B67" w:rsidP="000F1B67">
      <w:pPr>
        <w:jc w:val="center"/>
        <w:rPr>
          <w:rFonts w:ascii="Arial" w:hAnsi="Arial" w:cs="Arial"/>
          <w:sz w:val="16"/>
          <w:szCs w:val="16"/>
        </w:rPr>
      </w:pPr>
      <w:r w:rsidRPr="00BC3609">
        <w:rPr>
          <w:rFonts w:ascii="Arial" w:hAnsi="Arial" w:cs="Arial"/>
          <w:sz w:val="16"/>
          <w:szCs w:val="16"/>
        </w:rPr>
        <w:t>321 Administration Building, Fayetteville, Arkansas 72701 (479) 575-5158 (479) 575-4158 (Fax)</w:t>
      </w:r>
    </w:p>
    <w:p w:rsidR="000F1B67" w:rsidRDefault="000F1B67" w:rsidP="000F1B67">
      <w:pPr>
        <w:jc w:val="center"/>
        <w:rPr>
          <w:rFonts w:ascii="Arial" w:hAnsi="Arial" w:cs="Arial"/>
          <w:b/>
          <w:sz w:val="24"/>
          <w:szCs w:val="24"/>
        </w:rPr>
      </w:pPr>
    </w:p>
    <w:p w:rsidR="000F1B67" w:rsidRDefault="000F1B67" w:rsidP="000F1B67">
      <w:pPr>
        <w:jc w:val="center"/>
        <w:rPr>
          <w:rFonts w:ascii="Arial" w:hAnsi="Arial" w:cs="Arial"/>
          <w:b/>
          <w:sz w:val="24"/>
          <w:szCs w:val="24"/>
        </w:rPr>
      </w:pPr>
    </w:p>
    <w:p w:rsidR="000F1B67" w:rsidRDefault="000F1B67" w:rsidP="000F1B67">
      <w:pPr>
        <w:jc w:val="center"/>
        <w:rPr>
          <w:rFonts w:ascii="Arial" w:hAnsi="Arial" w:cs="Arial"/>
          <w:b/>
          <w:sz w:val="24"/>
          <w:szCs w:val="24"/>
        </w:rPr>
      </w:pPr>
      <w:r>
        <w:rPr>
          <w:rFonts w:ascii="Arial" w:hAnsi="Arial" w:cs="Arial"/>
          <w:b/>
          <w:sz w:val="24"/>
          <w:szCs w:val="24"/>
        </w:rPr>
        <w:t>ADDENDUM TO CUSTOMS POWER OF ATTORNEY</w:t>
      </w:r>
    </w:p>
    <w:p w:rsidR="000F1B67" w:rsidRDefault="000F1B67" w:rsidP="000F1B67">
      <w:pPr>
        <w:jc w:val="center"/>
        <w:rPr>
          <w:rFonts w:ascii="Arial" w:hAnsi="Arial" w:cs="Arial"/>
          <w:b/>
          <w:sz w:val="24"/>
          <w:szCs w:val="24"/>
        </w:rPr>
      </w:pPr>
    </w:p>
    <w:p w:rsidR="000F1B67" w:rsidRDefault="000F1B67" w:rsidP="000F1B67">
      <w:pPr>
        <w:jc w:val="center"/>
        <w:rPr>
          <w:rFonts w:ascii="Arial" w:hAnsi="Arial" w:cs="Arial"/>
          <w:b/>
          <w:sz w:val="24"/>
          <w:szCs w:val="24"/>
        </w:rPr>
      </w:pPr>
    </w:p>
    <w:p w:rsidR="000F1B67" w:rsidRPr="00140C7D" w:rsidRDefault="000F1B67" w:rsidP="000F1B67">
      <w:pPr>
        <w:rPr>
          <w:rFonts w:ascii="Arial" w:hAnsi="Arial" w:cs="Arial"/>
          <w:sz w:val="20"/>
          <w:szCs w:val="20"/>
        </w:rPr>
      </w:pPr>
      <w:r w:rsidRPr="00140C7D">
        <w:rPr>
          <w:rFonts w:ascii="Arial" w:hAnsi="Arial" w:cs="Arial"/>
          <w:sz w:val="20"/>
          <w:szCs w:val="20"/>
        </w:rPr>
        <w:t>This Customs Power of Attorney is a limited Power of Attorney.  All authority granted in this limited Power of Attorney</w:t>
      </w:r>
      <w:r w:rsidR="00F4454A">
        <w:rPr>
          <w:rFonts w:ascii="Arial" w:hAnsi="Arial" w:cs="Arial"/>
          <w:sz w:val="20"/>
          <w:szCs w:val="20"/>
        </w:rPr>
        <w:t xml:space="preserve"> </w:t>
      </w:r>
      <w:r w:rsidRPr="00140C7D">
        <w:rPr>
          <w:rFonts w:ascii="Arial" w:hAnsi="Arial" w:cs="Arial"/>
          <w:sz w:val="20"/>
          <w:szCs w:val="20"/>
        </w:rPr>
        <w:t xml:space="preserve">shall be solely and exclusively limited to the clearance of University of Arkansas scientific equipment through U.S. Customs in </w:t>
      </w:r>
      <w:r>
        <w:rPr>
          <w:rFonts w:ascii="Arial" w:hAnsi="Arial" w:cs="Arial"/>
          <w:sz w:val="20"/>
          <w:szCs w:val="20"/>
        </w:rPr>
        <w:t>New York, New York</w:t>
      </w:r>
      <w:r w:rsidRPr="00140C7D">
        <w:rPr>
          <w:rFonts w:ascii="Arial" w:hAnsi="Arial" w:cs="Arial"/>
          <w:sz w:val="20"/>
          <w:szCs w:val="20"/>
        </w:rPr>
        <w:t xml:space="preserve">.  </w:t>
      </w:r>
      <w:r>
        <w:rPr>
          <w:rFonts w:ascii="Arial" w:hAnsi="Arial" w:cs="Arial"/>
          <w:sz w:val="20"/>
          <w:szCs w:val="20"/>
        </w:rPr>
        <w:t xml:space="preserve">K &amp; G CUSTOMS SERVICE INC. </w:t>
      </w:r>
      <w:r w:rsidRPr="00140C7D">
        <w:rPr>
          <w:rFonts w:ascii="Arial" w:hAnsi="Arial" w:cs="Arial"/>
          <w:sz w:val="20"/>
          <w:szCs w:val="20"/>
        </w:rPr>
        <w:t xml:space="preserve">will retain the foregoing Power of Attorney for the aforementioned transaction until </w:t>
      </w:r>
      <w:r>
        <w:rPr>
          <w:rFonts w:ascii="Arial" w:hAnsi="Arial" w:cs="Arial"/>
          <w:sz w:val="20"/>
          <w:szCs w:val="20"/>
        </w:rPr>
        <w:t>December</w:t>
      </w:r>
      <w:r w:rsidRPr="00140C7D">
        <w:rPr>
          <w:rFonts w:ascii="Arial" w:hAnsi="Arial" w:cs="Arial"/>
          <w:sz w:val="20"/>
          <w:szCs w:val="20"/>
        </w:rPr>
        <w:t xml:space="preserve"> 30, 20</w:t>
      </w:r>
      <w:r>
        <w:rPr>
          <w:rFonts w:ascii="Arial" w:hAnsi="Arial" w:cs="Arial"/>
          <w:sz w:val="20"/>
          <w:szCs w:val="20"/>
        </w:rPr>
        <w:t>08</w:t>
      </w:r>
      <w:r w:rsidRPr="00140C7D">
        <w:rPr>
          <w:rFonts w:ascii="Arial" w:hAnsi="Arial" w:cs="Arial"/>
          <w:sz w:val="20"/>
          <w:szCs w:val="20"/>
        </w:rPr>
        <w:t xml:space="preserve">, for this shipment only, a </w:t>
      </w:r>
      <w:r>
        <w:rPr>
          <w:rFonts w:ascii="Arial" w:hAnsi="Arial" w:cs="Arial"/>
          <w:sz w:val="20"/>
          <w:szCs w:val="20"/>
        </w:rPr>
        <w:t>MOCVD system vacuum pump.</w:t>
      </w:r>
    </w:p>
    <w:p w:rsidR="000F1B67" w:rsidRPr="002E508D" w:rsidRDefault="000F1B67" w:rsidP="000F1B67">
      <w:pPr>
        <w:spacing w:after="0"/>
        <w:jc w:val="center"/>
        <w:rPr>
          <w:sz w:val="24"/>
          <w:szCs w:val="24"/>
        </w:rPr>
      </w:pPr>
    </w:p>
    <w:p w:rsidR="00AC76CE" w:rsidRDefault="00AC76CE" w:rsidP="00EC0938">
      <w:pPr>
        <w:spacing w:after="0"/>
        <w:rPr>
          <w:sz w:val="24"/>
          <w:szCs w:val="24"/>
        </w:rPr>
      </w:pPr>
    </w:p>
    <w:p w:rsidR="00AC76CE" w:rsidRDefault="00AC76CE" w:rsidP="00EC0938">
      <w:pPr>
        <w:spacing w:after="0"/>
        <w:rPr>
          <w:sz w:val="24"/>
          <w:szCs w:val="24"/>
        </w:rPr>
      </w:pPr>
    </w:p>
    <w:p w:rsidR="00AC76CE" w:rsidRDefault="00AC76CE" w:rsidP="00EC0938">
      <w:pPr>
        <w:spacing w:after="0"/>
        <w:rPr>
          <w:sz w:val="24"/>
          <w:szCs w:val="24"/>
        </w:rPr>
      </w:pPr>
    </w:p>
    <w:p w:rsidR="00AC76CE" w:rsidRDefault="00AC76CE" w:rsidP="00AC76CE">
      <w:pPr>
        <w:jc w:val="center"/>
        <w:rPr>
          <w:rFonts w:ascii="Arial" w:hAnsi="Arial"/>
          <w:sz w:val="16"/>
        </w:rPr>
      </w:pPr>
    </w:p>
    <w:p w:rsidR="000F1B67" w:rsidRDefault="000F1B67"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Pr="0082274A" w:rsidRDefault="0082274A" w:rsidP="000F1B67">
      <w:pPr>
        <w:spacing w:after="0"/>
        <w:jc w:val="center"/>
        <w:rPr>
          <w:rFonts w:ascii="Arial" w:hAnsi="Arial" w:cs="Arial"/>
          <w:b/>
          <w:sz w:val="16"/>
          <w:szCs w:val="16"/>
        </w:rPr>
      </w:pPr>
      <w:r w:rsidRPr="0082274A">
        <w:rPr>
          <w:rFonts w:ascii="Arial" w:hAnsi="Arial" w:cs="Arial"/>
          <w:b/>
          <w:sz w:val="16"/>
          <w:szCs w:val="16"/>
        </w:rPr>
        <w:t>The University of Arkansas is an equal opportunity/affirmative action institution.</w:t>
      </w: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Pr="0082274A" w:rsidRDefault="0082274A" w:rsidP="0082274A">
      <w:pPr>
        <w:spacing w:after="0"/>
        <w:rPr>
          <w:rFonts w:ascii="Arial" w:hAnsi="Arial" w:cs="Arial"/>
          <w:b/>
          <w:sz w:val="18"/>
          <w:szCs w:val="18"/>
        </w:rPr>
        <w:sectPr w:rsidR="0082274A" w:rsidRPr="0082274A" w:rsidSect="0082274A">
          <w:pgSz w:w="12240" w:h="15840" w:code="1"/>
          <w:pgMar w:top="1440" w:right="432" w:bottom="0" w:left="1008" w:header="720" w:footer="720" w:gutter="0"/>
          <w:cols w:space="720"/>
          <w:docGrid w:linePitch="360"/>
        </w:sectPr>
      </w:pPr>
    </w:p>
    <w:p w:rsidR="000F1B67" w:rsidRDefault="000F1B67" w:rsidP="000F1B67">
      <w:pPr>
        <w:jc w:val="center"/>
        <w:rPr>
          <w:rFonts w:ascii="Arial" w:hAnsi="Arial"/>
          <w:sz w:val="16"/>
        </w:rPr>
      </w:pPr>
      <w:r>
        <w:rPr>
          <w:noProof/>
        </w:rPr>
        <w:lastRenderedPageBreak/>
        <w:drawing>
          <wp:inline distT="0" distB="0" distL="0" distR="0">
            <wp:extent cx="2286000" cy="981075"/>
            <wp:effectExtent l="19050" t="0" r="0" b="0"/>
            <wp:docPr id="2" name="Picture 1" descr="old ma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in 2"/>
                    <pic:cNvPicPr>
                      <a:picLocks noChangeAspect="1" noChangeArrowheads="1"/>
                    </pic:cNvPicPr>
                  </pic:nvPicPr>
                  <pic:blipFill>
                    <a:blip r:embed="rId21" cstate="print"/>
                    <a:srcRect/>
                    <a:stretch>
                      <a:fillRect/>
                    </a:stretch>
                  </pic:blipFill>
                  <pic:spPr bwMode="auto">
                    <a:xfrm>
                      <a:off x="0" y="0"/>
                      <a:ext cx="2286000" cy="981075"/>
                    </a:xfrm>
                    <a:prstGeom prst="rect">
                      <a:avLst/>
                    </a:prstGeom>
                    <a:noFill/>
                    <a:ln w="9525">
                      <a:noFill/>
                      <a:miter lim="800000"/>
                      <a:headEnd/>
                      <a:tailEnd/>
                    </a:ln>
                  </pic:spPr>
                </pic:pic>
              </a:graphicData>
            </a:graphic>
          </wp:inline>
        </w:drawing>
      </w:r>
    </w:p>
    <w:p w:rsidR="000F1B67" w:rsidRPr="00BC3609" w:rsidRDefault="000F1B67" w:rsidP="000F1B67">
      <w:pPr>
        <w:jc w:val="center"/>
        <w:rPr>
          <w:rFonts w:ascii="Arial" w:hAnsi="Arial" w:cs="Arial"/>
          <w:sz w:val="16"/>
          <w:szCs w:val="16"/>
        </w:rPr>
      </w:pPr>
      <w:r w:rsidRPr="00BC3609">
        <w:rPr>
          <w:rFonts w:ascii="Arial" w:hAnsi="Arial" w:cs="Arial"/>
          <w:sz w:val="16"/>
          <w:szCs w:val="16"/>
        </w:rPr>
        <w:t>321 Administration Building, Fayetteville, Arkansas 72701 (479) 575-5158 (479) 575-4158 (Fax)</w:t>
      </w:r>
    </w:p>
    <w:p w:rsidR="000F1B67" w:rsidRDefault="000F1B67" w:rsidP="000F1B67">
      <w:pPr>
        <w:jc w:val="center"/>
        <w:rPr>
          <w:rFonts w:ascii="Arial" w:hAnsi="Arial" w:cs="Arial"/>
          <w:b/>
          <w:sz w:val="24"/>
          <w:szCs w:val="24"/>
        </w:rPr>
      </w:pPr>
    </w:p>
    <w:p w:rsidR="000F1B67" w:rsidRDefault="000F1B67" w:rsidP="000F1B67">
      <w:pPr>
        <w:jc w:val="center"/>
        <w:rPr>
          <w:rFonts w:ascii="Arial" w:hAnsi="Arial" w:cs="Arial"/>
          <w:b/>
          <w:sz w:val="24"/>
          <w:szCs w:val="24"/>
        </w:rPr>
      </w:pPr>
    </w:p>
    <w:p w:rsidR="000F1B67" w:rsidRDefault="000F1B67" w:rsidP="000F1B67">
      <w:pPr>
        <w:jc w:val="center"/>
        <w:rPr>
          <w:rFonts w:ascii="Arial" w:hAnsi="Arial" w:cs="Arial"/>
          <w:b/>
          <w:sz w:val="24"/>
          <w:szCs w:val="24"/>
        </w:rPr>
      </w:pPr>
      <w:r>
        <w:rPr>
          <w:rFonts w:ascii="Arial" w:hAnsi="Arial" w:cs="Arial"/>
          <w:b/>
          <w:sz w:val="24"/>
          <w:szCs w:val="24"/>
        </w:rPr>
        <w:t>ADDENDUM TO CUSTOMS POWER OF ATTORNEY</w:t>
      </w:r>
    </w:p>
    <w:p w:rsidR="000F1B67" w:rsidRDefault="000F1B67" w:rsidP="000F1B67">
      <w:pPr>
        <w:jc w:val="center"/>
        <w:rPr>
          <w:rFonts w:ascii="Arial" w:hAnsi="Arial" w:cs="Arial"/>
          <w:b/>
          <w:sz w:val="24"/>
          <w:szCs w:val="24"/>
        </w:rPr>
      </w:pPr>
    </w:p>
    <w:p w:rsidR="000F1B67" w:rsidRDefault="000F1B67" w:rsidP="000F1B67">
      <w:pPr>
        <w:jc w:val="center"/>
        <w:rPr>
          <w:rFonts w:ascii="Arial" w:hAnsi="Arial" w:cs="Arial"/>
          <w:b/>
          <w:sz w:val="24"/>
          <w:szCs w:val="24"/>
        </w:rPr>
      </w:pPr>
    </w:p>
    <w:p w:rsidR="000F1B67" w:rsidRPr="00140C7D" w:rsidRDefault="000F1B67" w:rsidP="000F1B67">
      <w:pPr>
        <w:rPr>
          <w:rFonts w:ascii="Arial" w:hAnsi="Arial" w:cs="Arial"/>
          <w:sz w:val="20"/>
          <w:szCs w:val="20"/>
        </w:rPr>
      </w:pPr>
      <w:r w:rsidRPr="00140C7D">
        <w:rPr>
          <w:rFonts w:ascii="Arial" w:hAnsi="Arial" w:cs="Arial"/>
          <w:sz w:val="20"/>
          <w:szCs w:val="20"/>
        </w:rPr>
        <w:t xml:space="preserve">This Customs Power of Attorney is a limited Power of Attorney.  All authority granted in this limited Power of Attorney shall be solely and exclusively limited to the clearance of University of Arkansas scientific equipment through U.S. Customs in </w:t>
      </w:r>
      <w:r w:rsidR="0073631A">
        <w:rPr>
          <w:rFonts w:ascii="Arial" w:hAnsi="Arial" w:cs="Arial"/>
          <w:sz w:val="20"/>
          <w:szCs w:val="20"/>
        </w:rPr>
        <w:t>Chicago, Illinois.</w:t>
      </w:r>
      <w:r w:rsidRPr="00140C7D">
        <w:rPr>
          <w:rFonts w:ascii="Arial" w:hAnsi="Arial" w:cs="Arial"/>
          <w:sz w:val="20"/>
          <w:szCs w:val="20"/>
        </w:rPr>
        <w:t xml:space="preserve">  </w:t>
      </w:r>
      <w:r w:rsidR="0073631A">
        <w:rPr>
          <w:rFonts w:ascii="Arial" w:hAnsi="Arial" w:cs="Arial"/>
          <w:sz w:val="20"/>
          <w:szCs w:val="20"/>
        </w:rPr>
        <w:t xml:space="preserve">Nissan International Transport USA, </w:t>
      </w:r>
      <w:r>
        <w:rPr>
          <w:rFonts w:ascii="Arial" w:hAnsi="Arial" w:cs="Arial"/>
          <w:sz w:val="20"/>
          <w:szCs w:val="20"/>
        </w:rPr>
        <w:t>I</w:t>
      </w:r>
      <w:r w:rsidR="0073631A">
        <w:rPr>
          <w:rFonts w:ascii="Arial" w:hAnsi="Arial" w:cs="Arial"/>
          <w:sz w:val="20"/>
          <w:szCs w:val="20"/>
        </w:rPr>
        <w:t>nc</w:t>
      </w:r>
      <w:r>
        <w:rPr>
          <w:rFonts w:ascii="Arial" w:hAnsi="Arial" w:cs="Arial"/>
          <w:sz w:val="20"/>
          <w:szCs w:val="20"/>
        </w:rPr>
        <w:t xml:space="preserve">. </w:t>
      </w:r>
      <w:r w:rsidRPr="00140C7D">
        <w:rPr>
          <w:rFonts w:ascii="Arial" w:hAnsi="Arial" w:cs="Arial"/>
          <w:sz w:val="20"/>
          <w:szCs w:val="20"/>
        </w:rPr>
        <w:t xml:space="preserve">will retain the foregoing Power of Attorney for the aforementioned transaction until </w:t>
      </w:r>
      <w:r w:rsidR="0073631A">
        <w:rPr>
          <w:rFonts w:ascii="Arial" w:hAnsi="Arial" w:cs="Arial"/>
          <w:sz w:val="20"/>
          <w:szCs w:val="20"/>
        </w:rPr>
        <w:t>January</w:t>
      </w:r>
      <w:r w:rsidRPr="00140C7D">
        <w:rPr>
          <w:rFonts w:ascii="Arial" w:hAnsi="Arial" w:cs="Arial"/>
          <w:sz w:val="20"/>
          <w:szCs w:val="20"/>
        </w:rPr>
        <w:t xml:space="preserve"> 30, 20</w:t>
      </w:r>
      <w:r w:rsidR="0073631A">
        <w:rPr>
          <w:rFonts w:ascii="Arial" w:hAnsi="Arial" w:cs="Arial"/>
          <w:sz w:val="20"/>
          <w:szCs w:val="20"/>
        </w:rPr>
        <w:t>10</w:t>
      </w:r>
      <w:r w:rsidRPr="00140C7D">
        <w:rPr>
          <w:rFonts w:ascii="Arial" w:hAnsi="Arial" w:cs="Arial"/>
          <w:sz w:val="20"/>
          <w:szCs w:val="20"/>
        </w:rPr>
        <w:t xml:space="preserve">, for this shipment only, a </w:t>
      </w:r>
      <w:r w:rsidR="0073631A">
        <w:rPr>
          <w:rFonts w:ascii="Arial" w:hAnsi="Arial" w:cs="Arial"/>
          <w:sz w:val="20"/>
          <w:szCs w:val="20"/>
        </w:rPr>
        <w:t>Friction Abrasion Analyzer TS 501</w:t>
      </w:r>
      <w:r>
        <w:rPr>
          <w:rFonts w:ascii="Arial" w:hAnsi="Arial" w:cs="Arial"/>
          <w:sz w:val="20"/>
          <w:szCs w:val="20"/>
        </w:rPr>
        <w:t>.</w:t>
      </w:r>
    </w:p>
    <w:p w:rsidR="000F1B67" w:rsidRDefault="000F1B67"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Default="0082274A" w:rsidP="000F1B67">
      <w:pPr>
        <w:spacing w:after="0"/>
        <w:jc w:val="center"/>
        <w:rPr>
          <w:sz w:val="24"/>
          <w:szCs w:val="24"/>
        </w:rPr>
      </w:pPr>
    </w:p>
    <w:p w:rsidR="0082274A" w:rsidRPr="0082274A" w:rsidRDefault="0082274A" w:rsidP="0082274A">
      <w:pPr>
        <w:spacing w:after="0"/>
        <w:jc w:val="center"/>
        <w:rPr>
          <w:rFonts w:ascii="Arial" w:hAnsi="Arial" w:cs="Arial"/>
          <w:b/>
          <w:sz w:val="16"/>
          <w:szCs w:val="16"/>
        </w:rPr>
      </w:pPr>
      <w:r>
        <w:rPr>
          <w:rFonts w:ascii="Arial" w:hAnsi="Arial" w:cs="Arial"/>
          <w:b/>
          <w:sz w:val="16"/>
          <w:szCs w:val="16"/>
        </w:rPr>
        <w:t>The University of Arkansas is an equal opportunity/affirmative action institution.</w:t>
      </w:r>
    </w:p>
    <w:sectPr w:rsidR="0082274A" w:rsidRPr="0082274A" w:rsidSect="0082274A">
      <w:footerReference w:type="default" r:id="rId22"/>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CE" w:rsidRDefault="005031CE" w:rsidP="000F1B67">
      <w:pPr>
        <w:spacing w:after="0" w:line="240" w:lineRule="auto"/>
      </w:pPr>
      <w:r>
        <w:separator/>
      </w:r>
    </w:p>
  </w:endnote>
  <w:endnote w:type="continuationSeparator" w:id="0">
    <w:p w:rsidR="005031CE" w:rsidRDefault="005031CE" w:rsidP="000F1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9B" w:rsidRDefault="00051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CE" w:rsidRDefault="005031CE" w:rsidP="000F1B67">
      <w:pPr>
        <w:spacing w:after="0" w:line="240" w:lineRule="auto"/>
      </w:pPr>
      <w:r>
        <w:separator/>
      </w:r>
    </w:p>
  </w:footnote>
  <w:footnote w:type="continuationSeparator" w:id="0">
    <w:p w:rsidR="005031CE" w:rsidRDefault="005031CE" w:rsidP="000F1B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0938"/>
    <w:rsid w:val="0005199B"/>
    <w:rsid w:val="0008294B"/>
    <w:rsid w:val="000B3D73"/>
    <w:rsid w:val="000F1B67"/>
    <w:rsid w:val="00106328"/>
    <w:rsid w:val="00110ABE"/>
    <w:rsid w:val="002E508D"/>
    <w:rsid w:val="00336F22"/>
    <w:rsid w:val="00373F04"/>
    <w:rsid w:val="003B7500"/>
    <w:rsid w:val="003C65BC"/>
    <w:rsid w:val="00422D7E"/>
    <w:rsid w:val="004D067E"/>
    <w:rsid w:val="005031CE"/>
    <w:rsid w:val="00583A3C"/>
    <w:rsid w:val="0058540C"/>
    <w:rsid w:val="005A7B67"/>
    <w:rsid w:val="005E3E4D"/>
    <w:rsid w:val="00677680"/>
    <w:rsid w:val="006E2864"/>
    <w:rsid w:val="0073631A"/>
    <w:rsid w:val="00780E09"/>
    <w:rsid w:val="007916DE"/>
    <w:rsid w:val="007A7F3E"/>
    <w:rsid w:val="0082274A"/>
    <w:rsid w:val="008428E0"/>
    <w:rsid w:val="00874091"/>
    <w:rsid w:val="0098004E"/>
    <w:rsid w:val="009A325F"/>
    <w:rsid w:val="00A642A0"/>
    <w:rsid w:val="00AB4B13"/>
    <w:rsid w:val="00AC76CE"/>
    <w:rsid w:val="00BA15F6"/>
    <w:rsid w:val="00BE7E5C"/>
    <w:rsid w:val="00C531F2"/>
    <w:rsid w:val="00D11DE5"/>
    <w:rsid w:val="00D56799"/>
    <w:rsid w:val="00D71517"/>
    <w:rsid w:val="00E70ED2"/>
    <w:rsid w:val="00EC0938"/>
    <w:rsid w:val="00F25394"/>
    <w:rsid w:val="00F4454A"/>
    <w:rsid w:val="00F449AD"/>
    <w:rsid w:val="00F734E9"/>
    <w:rsid w:val="00F9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CE"/>
    <w:rPr>
      <w:rFonts w:ascii="Tahoma" w:hAnsi="Tahoma" w:cs="Tahoma"/>
      <w:sz w:val="16"/>
      <w:szCs w:val="16"/>
    </w:rPr>
  </w:style>
  <w:style w:type="paragraph" w:styleId="Footer">
    <w:name w:val="footer"/>
    <w:basedOn w:val="Normal"/>
    <w:link w:val="FooterChar"/>
    <w:uiPriority w:val="99"/>
    <w:unhideWhenUsed/>
    <w:rsid w:val="000F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67"/>
  </w:style>
  <w:style w:type="paragraph" w:styleId="Header">
    <w:name w:val="header"/>
    <w:basedOn w:val="Normal"/>
    <w:link w:val="HeaderChar"/>
    <w:uiPriority w:val="99"/>
    <w:semiHidden/>
    <w:unhideWhenUsed/>
    <w:rsid w:val="000F1B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B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t.net/incoterms.html" TargetMode="External"/><Relationship Id="rId13" Type="http://schemas.openxmlformats.org/officeDocument/2006/relationships/hyperlink" Target="http://www.i-b-t.net/incoterms.html" TargetMode="External"/><Relationship Id="rId18" Type="http://schemas.openxmlformats.org/officeDocument/2006/relationships/hyperlink" Target="http://www.i-b-t.net/incoterms.htm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i-b-t.net/shop/pc-26-2-the-ibt-guide-to-incoterms-2000-reference-book.aspx" TargetMode="External"/><Relationship Id="rId12" Type="http://schemas.openxmlformats.org/officeDocument/2006/relationships/hyperlink" Target="http://www.i-b-t.net/incoterms.html" TargetMode="External"/><Relationship Id="rId17" Type="http://schemas.openxmlformats.org/officeDocument/2006/relationships/hyperlink" Target="http://www.i-b-t.net/incoterms.html" TargetMode="External"/><Relationship Id="rId2" Type="http://schemas.openxmlformats.org/officeDocument/2006/relationships/styles" Target="styles.xml"/><Relationship Id="rId16" Type="http://schemas.openxmlformats.org/officeDocument/2006/relationships/hyperlink" Target="http://www.i-b-t.net/incoterms.html" TargetMode="External"/><Relationship Id="rId20" Type="http://schemas.openxmlformats.org/officeDocument/2006/relationships/hyperlink" Target="http://www.i-b-t.net/incoterm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b-t.net/incoterm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b-t.net/incoterms.html" TargetMode="External"/><Relationship Id="rId23" Type="http://schemas.openxmlformats.org/officeDocument/2006/relationships/fontTable" Target="fontTable.xml"/><Relationship Id="rId10" Type="http://schemas.openxmlformats.org/officeDocument/2006/relationships/hyperlink" Target="http://www.i-b-t.net/incoterms.html" TargetMode="External"/><Relationship Id="rId19" Type="http://schemas.openxmlformats.org/officeDocument/2006/relationships/hyperlink" Target="http://www.i-b-t.net/incoterms.html" TargetMode="External"/><Relationship Id="rId4" Type="http://schemas.openxmlformats.org/officeDocument/2006/relationships/webSettings" Target="webSettings.xml"/><Relationship Id="rId9" Type="http://schemas.openxmlformats.org/officeDocument/2006/relationships/hyperlink" Target="http://www.i-b-t.net/incoterms.html" TargetMode="External"/><Relationship Id="rId14" Type="http://schemas.openxmlformats.org/officeDocument/2006/relationships/hyperlink" Target="http://www.i-b-t.net/incoterm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801F-0E91-48AF-9A0B-29B0CC09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andyf</dc:creator>
  <cp:keywords/>
  <dc:description/>
  <cp:lastModifiedBy>mmisamo</cp:lastModifiedBy>
  <cp:revision>2</cp:revision>
  <cp:lastPrinted>2010-03-10T16:26:00Z</cp:lastPrinted>
  <dcterms:created xsi:type="dcterms:W3CDTF">2010-03-10T20:16:00Z</dcterms:created>
  <dcterms:modified xsi:type="dcterms:W3CDTF">2010-03-10T20:16:00Z</dcterms:modified>
</cp:coreProperties>
</file>